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A77DE" w14:textId="783D39E0" w:rsidR="00A638F2" w:rsidRDefault="00A638F2" w:rsidP="00A638F2">
      <w:pPr>
        <w:jc w:val="center"/>
        <w:rPr>
          <w:rFonts w:asciiTheme="majorHAnsi" w:eastAsia="Times New Roman" w:hAnsiTheme="majorHAnsi"/>
          <w:b/>
          <w:color w:val="000000"/>
          <w:sz w:val="28"/>
          <w:szCs w:val="28"/>
        </w:rPr>
      </w:pPr>
      <w:r w:rsidRPr="00A638F2">
        <w:rPr>
          <w:rFonts w:asciiTheme="majorHAnsi" w:eastAsia="Times New Roman" w:hAnsiTheme="majorHAnsi"/>
          <w:b/>
          <w:color w:val="000000"/>
          <w:sz w:val="28"/>
          <w:szCs w:val="28"/>
        </w:rPr>
        <w:t>TOWN OF STARKS</w:t>
      </w:r>
      <w:r w:rsidRPr="00A638F2">
        <w:rPr>
          <w:rFonts w:asciiTheme="majorHAnsi" w:eastAsia="Times New Roman" w:hAnsiTheme="majorHAnsi"/>
          <w:b/>
          <w:color w:val="000000"/>
          <w:sz w:val="28"/>
          <w:szCs w:val="28"/>
        </w:rPr>
        <w:br/>
        <w:t xml:space="preserve">APPLICATION FOR A </w:t>
      </w:r>
      <w:r w:rsidR="00523AB9">
        <w:rPr>
          <w:rFonts w:asciiTheme="majorHAnsi" w:eastAsia="Times New Roman" w:hAnsiTheme="majorHAnsi"/>
          <w:b/>
          <w:color w:val="000000"/>
          <w:sz w:val="28"/>
          <w:szCs w:val="28"/>
        </w:rPr>
        <w:t>SUBDIVISION</w:t>
      </w:r>
      <w:r w:rsidRPr="00A638F2">
        <w:rPr>
          <w:rFonts w:asciiTheme="majorHAnsi" w:eastAsia="Times New Roman" w:hAnsiTheme="majorHAnsi"/>
          <w:b/>
          <w:color w:val="000000"/>
          <w:sz w:val="28"/>
          <w:szCs w:val="28"/>
        </w:rPr>
        <w:t xml:space="preserve"> PERMIT</w:t>
      </w:r>
    </w:p>
    <w:p w14:paraId="5FE23B7C" w14:textId="475A8619" w:rsidR="00766244" w:rsidRPr="00A638F2" w:rsidRDefault="00EE52FC" w:rsidP="00A638F2">
      <w:pPr>
        <w:jc w:val="center"/>
        <w:rPr>
          <w:rFonts w:asciiTheme="majorHAnsi" w:eastAsia="Times New Roman" w:hAnsiTheme="majorHAnsi"/>
          <w:b/>
          <w:color w:val="000000"/>
          <w:sz w:val="28"/>
          <w:szCs w:val="28"/>
        </w:rPr>
      </w:pPr>
      <w:r>
        <w:rPr>
          <w:rFonts w:asciiTheme="majorHAnsi" w:eastAsia="Times New Roman" w:hAnsiTheme="majorHAnsi"/>
          <w:b/>
          <w:color w:val="000000"/>
          <w:sz w:val="28"/>
          <w:szCs w:val="28"/>
        </w:rPr>
        <w:t>3/29/</w:t>
      </w:r>
      <w:r w:rsidR="00766244">
        <w:rPr>
          <w:rFonts w:asciiTheme="majorHAnsi" w:eastAsia="Times New Roman" w:hAnsiTheme="majorHAnsi"/>
          <w:b/>
          <w:color w:val="000000"/>
          <w:sz w:val="28"/>
          <w:szCs w:val="28"/>
        </w:rPr>
        <w:t>202</w:t>
      </w:r>
      <w:r w:rsidR="00452F73">
        <w:rPr>
          <w:rFonts w:asciiTheme="majorHAnsi" w:eastAsia="Times New Roman" w:hAnsiTheme="majorHAnsi"/>
          <w:b/>
          <w:color w:val="000000"/>
          <w:sz w:val="28"/>
          <w:szCs w:val="28"/>
        </w:rPr>
        <w:t xml:space="preserve">1 </w:t>
      </w:r>
      <w:r w:rsidR="00766244">
        <w:rPr>
          <w:rFonts w:asciiTheme="majorHAnsi" w:eastAsia="Times New Roman" w:hAnsiTheme="majorHAnsi"/>
          <w:b/>
          <w:color w:val="000000"/>
          <w:sz w:val="28"/>
          <w:szCs w:val="28"/>
        </w:rPr>
        <w:t>Draft</w:t>
      </w:r>
    </w:p>
    <w:p w14:paraId="15C56601" w14:textId="77777777" w:rsidR="00A638F2" w:rsidRPr="00A638F2" w:rsidRDefault="00A638F2" w:rsidP="00A638F2">
      <w:pPr>
        <w:spacing w:line="240" w:lineRule="auto"/>
        <w:jc w:val="center"/>
        <w:rPr>
          <w:rFonts w:eastAsia="Times New Roman"/>
          <w:b/>
          <w:sz w:val="28"/>
          <w:szCs w:val="28"/>
        </w:rPr>
      </w:pPr>
      <w:r w:rsidRPr="00A638F2">
        <w:rPr>
          <w:rFonts w:eastAsia="Times New Roman"/>
          <w:b/>
          <w:sz w:val="28"/>
          <w:szCs w:val="28"/>
        </w:rPr>
        <w:t>General Information and Instructions</w:t>
      </w:r>
    </w:p>
    <w:p w14:paraId="460B2CC2" w14:textId="76D748DE" w:rsidR="00A638F2" w:rsidRDefault="00A638F2" w:rsidP="00747832">
      <w:pPr>
        <w:pBdr>
          <w:top w:val="single" w:sz="4" w:space="1" w:color="auto"/>
          <w:left w:val="single" w:sz="4" w:space="4" w:color="auto"/>
          <w:bottom w:val="single" w:sz="4" w:space="1" w:color="auto"/>
          <w:right w:val="single" w:sz="4" w:space="4" w:color="auto"/>
        </w:pBdr>
        <w:spacing w:line="240" w:lineRule="auto"/>
        <w:jc w:val="center"/>
      </w:pPr>
      <w:r w:rsidRPr="00747832">
        <w:rPr>
          <w:rFonts w:eastAsia="Times New Roman"/>
          <w:b/>
          <w:bCs/>
        </w:rPr>
        <w:t xml:space="preserve">The </w:t>
      </w:r>
      <w:r w:rsidR="00523AB9" w:rsidRPr="00747832">
        <w:rPr>
          <w:rFonts w:eastAsia="Times New Roman"/>
          <w:b/>
          <w:bCs/>
        </w:rPr>
        <w:t>Subdivision</w:t>
      </w:r>
      <w:r w:rsidRPr="00747832">
        <w:rPr>
          <w:rFonts w:eastAsia="Times New Roman"/>
          <w:b/>
          <w:bCs/>
        </w:rPr>
        <w:t xml:space="preserve"> Ordinance is administered by the </w:t>
      </w:r>
      <w:r w:rsidR="00A77B7B" w:rsidRPr="00747832">
        <w:rPr>
          <w:rFonts w:eastAsia="Times New Roman"/>
          <w:b/>
          <w:bCs/>
        </w:rPr>
        <w:t xml:space="preserve">Town of </w:t>
      </w:r>
      <w:r w:rsidRPr="00747832">
        <w:rPr>
          <w:rFonts w:eastAsia="Times New Roman"/>
          <w:b/>
          <w:bCs/>
        </w:rPr>
        <w:t xml:space="preserve">Starks Planning Board. The Town of Starks </w:t>
      </w:r>
      <w:r w:rsidR="00523AB9" w:rsidRPr="00747832">
        <w:rPr>
          <w:rFonts w:eastAsia="Times New Roman"/>
          <w:b/>
          <w:bCs/>
        </w:rPr>
        <w:t>Subdivision</w:t>
      </w:r>
      <w:r w:rsidRPr="00747832">
        <w:rPr>
          <w:rFonts w:eastAsia="Times New Roman"/>
          <w:b/>
          <w:bCs/>
        </w:rPr>
        <w:t xml:space="preserve"> Ordinance and application form are available from the Town Office and a</w:t>
      </w:r>
      <w:r w:rsidR="00EE52FC">
        <w:rPr>
          <w:rFonts w:eastAsia="Times New Roman"/>
          <w:b/>
          <w:bCs/>
        </w:rPr>
        <w:t>t</w:t>
      </w:r>
      <w:r w:rsidR="009776D5">
        <w:rPr>
          <w:rFonts w:eastAsia="Times New Roman"/>
        </w:rPr>
        <w:t xml:space="preserve"> </w:t>
      </w:r>
      <w:hyperlink r:id="rId8" w:history="1">
        <w:r w:rsidR="009776D5" w:rsidRPr="003F70A7">
          <w:rPr>
            <w:rStyle w:val="Hyperlink"/>
          </w:rPr>
          <w:t>https://www.starksme.com/ordinances-and-other-town-documents</w:t>
        </w:r>
      </w:hyperlink>
    </w:p>
    <w:p w14:paraId="49D4B94A" w14:textId="234DD63C" w:rsidR="009A2C15" w:rsidRPr="00A638F2" w:rsidRDefault="009A2C15" w:rsidP="00747832">
      <w:pPr>
        <w:pBdr>
          <w:top w:val="single" w:sz="4" w:space="1" w:color="auto"/>
          <w:left w:val="single" w:sz="4" w:space="4" w:color="auto"/>
          <w:bottom w:val="single" w:sz="4" w:space="1" w:color="auto"/>
          <w:right w:val="single" w:sz="4" w:space="4" w:color="auto"/>
        </w:pBdr>
        <w:spacing w:line="240" w:lineRule="auto"/>
        <w:jc w:val="center"/>
        <w:rPr>
          <w:rFonts w:eastAsia="Times New Roman"/>
        </w:rPr>
      </w:pPr>
      <w:r>
        <w:rPr>
          <w:rFonts w:eastAsia="Times New Roman"/>
        </w:rPr>
        <w:t xml:space="preserve">Property tax maps and landowner information see: </w:t>
      </w:r>
      <w:bookmarkStart w:id="0" w:name="_Hlk65506407"/>
      <w:r w:rsidR="001E0879">
        <w:rPr>
          <w:rFonts w:eastAsia="Times New Roman"/>
        </w:rPr>
        <w:fldChar w:fldCharType="begin"/>
      </w:r>
      <w:r w:rsidR="001E0879">
        <w:rPr>
          <w:rFonts w:eastAsia="Times New Roman"/>
        </w:rPr>
        <w:instrText xml:space="preserve"> HYPERLINK "</w:instrText>
      </w:r>
      <w:r w:rsidR="001E0879" w:rsidRPr="001E0879">
        <w:rPr>
          <w:rFonts w:eastAsia="Times New Roman"/>
        </w:rPr>
        <w:instrText>https://www.starksme.com/tax-maps-and-committment-book</w:instrText>
      </w:r>
      <w:r w:rsidR="001E0879">
        <w:rPr>
          <w:rFonts w:eastAsia="Times New Roman"/>
        </w:rPr>
        <w:instrText xml:space="preserve">" </w:instrText>
      </w:r>
      <w:r w:rsidR="001E0879">
        <w:rPr>
          <w:rFonts w:eastAsia="Times New Roman"/>
        </w:rPr>
        <w:fldChar w:fldCharType="separate"/>
      </w:r>
      <w:r w:rsidR="001E0879" w:rsidRPr="003F70A7">
        <w:rPr>
          <w:rStyle w:val="Hyperlink"/>
          <w:rFonts w:eastAsia="Times New Roman"/>
        </w:rPr>
        <w:t>https://www.starksme.com/tax-maps-and-committment-book</w:t>
      </w:r>
      <w:r w:rsidR="001E0879">
        <w:rPr>
          <w:rFonts w:eastAsia="Times New Roman"/>
        </w:rPr>
        <w:fldChar w:fldCharType="end"/>
      </w:r>
      <w:r>
        <w:rPr>
          <w:rFonts w:eastAsia="Times New Roman"/>
        </w:rPr>
        <w:t xml:space="preserve"> </w:t>
      </w:r>
    </w:p>
    <w:p w14:paraId="35C0F4E8" w14:textId="003608D9" w:rsidR="00A638F2" w:rsidRDefault="00A77B7B" w:rsidP="00901BB9">
      <w:pPr>
        <w:spacing w:line="240" w:lineRule="auto"/>
        <w:jc w:val="both"/>
        <w:rPr>
          <w:rFonts w:eastAsia="Times New Roman"/>
          <w:b/>
        </w:rPr>
      </w:pPr>
      <w:bookmarkStart w:id="1" w:name="_Toc505595667"/>
      <w:bookmarkStart w:id="2" w:name="_Toc536087488"/>
      <w:bookmarkEnd w:id="0"/>
      <w:r>
        <w:rPr>
          <w:rFonts w:eastAsia="Times New Roman"/>
          <w:b/>
        </w:rPr>
        <w:t>First Steps:</w:t>
      </w:r>
    </w:p>
    <w:p w14:paraId="5CB1BA17" w14:textId="77777777" w:rsidR="004048D7" w:rsidRDefault="004048D7" w:rsidP="00901BB9">
      <w:pPr>
        <w:pStyle w:val="ListParagraph"/>
        <w:numPr>
          <w:ilvl w:val="0"/>
          <w:numId w:val="12"/>
        </w:numPr>
        <w:jc w:val="both"/>
        <w:rPr>
          <w:rFonts w:eastAsia="Times New Roman"/>
          <w:bCs/>
        </w:rPr>
      </w:pPr>
      <w:r>
        <w:rPr>
          <w:rFonts w:eastAsia="Times New Roman"/>
          <w:bCs/>
        </w:rPr>
        <w:t>Check</w:t>
      </w:r>
      <w:r w:rsidR="00A77B7B" w:rsidRPr="00A77B7B">
        <w:rPr>
          <w:rFonts w:eastAsia="Times New Roman"/>
          <w:bCs/>
        </w:rPr>
        <w:t xml:space="preserve"> with the Town Office at</w:t>
      </w:r>
      <w:r w:rsidR="00A77B7B" w:rsidRPr="00A77B7B">
        <w:rPr>
          <w:rFonts w:ascii="Arial" w:hAnsi="Arial" w:cs="Arial"/>
          <w:bCs/>
          <w:color w:val="303030"/>
        </w:rPr>
        <w:t xml:space="preserve"> </w:t>
      </w:r>
      <w:r w:rsidR="00A77B7B" w:rsidRPr="00A77B7B">
        <w:rPr>
          <w:rFonts w:cstheme="minorHAnsi"/>
          <w:bCs/>
          <w:color w:val="303030"/>
        </w:rPr>
        <w:t>207-696-8069</w:t>
      </w:r>
      <w:r w:rsidR="00A77B7B" w:rsidRPr="00A77B7B">
        <w:rPr>
          <w:rFonts w:eastAsia="Times New Roman"/>
          <w:bCs/>
        </w:rPr>
        <w:t xml:space="preserve"> to obtain contact information for the Chair of the Starks Planning Board.</w:t>
      </w:r>
    </w:p>
    <w:p w14:paraId="37899FC0" w14:textId="121CBBDE" w:rsidR="00A638F2" w:rsidRPr="004048D7" w:rsidRDefault="004048D7" w:rsidP="00901BB9">
      <w:pPr>
        <w:pStyle w:val="ListParagraph"/>
        <w:numPr>
          <w:ilvl w:val="0"/>
          <w:numId w:val="12"/>
        </w:numPr>
        <w:jc w:val="both"/>
        <w:rPr>
          <w:rFonts w:eastAsia="Times New Roman"/>
          <w:bCs/>
        </w:rPr>
      </w:pPr>
      <w:r w:rsidRPr="004048D7">
        <w:rPr>
          <w:rFonts w:eastAsia="Times New Roman"/>
          <w:bCs/>
        </w:rPr>
        <w:t xml:space="preserve">Ask the Chair </w:t>
      </w:r>
      <w:bookmarkEnd w:id="1"/>
      <w:bookmarkEnd w:id="2"/>
      <w:r w:rsidR="00A638F2" w:rsidRPr="004048D7">
        <w:rPr>
          <w:rFonts w:ascii="Calibri" w:hAnsi="Calibri" w:cs="Times New Roman"/>
        </w:rPr>
        <w:t>to be placed on the Planning Board agenda</w:t>
      </w:r>
      <w:r w:rsidR="00766244" w:rsidRPr="004048D7">
        <w:rPr>
          <w:rFonts w:ascii="Calibri" w:hAnsi="Calibri" w:cs="Times New Roman"/>
        </w:rPr>
        <w:t xml:space="preserve"> </w:t>
      </w:r>
      <w:r w:rsidR="00EE52FC">
        <w:rPr>
          <w:rFonts w:ascii="Calibri" w:hAnsi="Calibri" w:cs="Times New Roman"/>
        </w:rPr>
        <w:t xml:space="preserve">at least </w:t>
      </w:r>
      <w:r w:rsidR="00766244" w:rsidRPr="004048D7">
        <w:rPr>
          <w:rFonts w:ascii="Calibri" w:hAnsi="Calibri" w:cs="Times New Roman"/>
        </w:rPr>
        <w:t>14 days in advance of the meeting</w:t>
      </w:r>
      <w:r w:rsidR="00EE52FC">
        <w:rPr>
          <w:rFonts w:ascii="Calibri" w:hAnsi="Calibri" w:cs="Times New Roman"/>
        </w:rPr>
        <w:t>.</w:t>
      </w:r>
    </w:p>
    <w:p w14:paraId="37420E9C" w14:textId="06E56DB8" w:rsidR="004048D7" w:rsidRPr="00837E4E" w:rsidRDefault="002E0018" w:rsidP="00901BB9">
      <w:pPr>
        <w:pStyle w:val="ListParagraph"/>
        <w:numPr>
          <w:ilvl w:val="0"/>
          <w:numId w:val="12"/>
        </w:numPr>
        <w:jc w:val="both"/>
        <w:rPr>
          <w:rFonts w:eastAsia="Times New Roman"/>
          <w:bCs/>
        </w:rPr>
      </w:pPr>
      <w:r>
        <w:rPr>
          <w:rFonts w:ascii="Calibri" w:hAnsi="Calibri" w:cs="Times New Roman"/>
        </w:rPr>
        <w:t xml:space="preserve">Submit a Sketch Plan Review Application </w:t>
      </w:r>
      <w:r w:rsidR="00452F73">
        <w:rPr>
          <w:rFonts w:ascii="Calibri" w:hAnsi="Calibri" w:cs="Times New Roman"/>
        </w:rPr>
        <w:t xml:space="preserve">in preparation for the first meeting with the </w:t>
      </w:r>
      <w:r w:rsidR="004F4241">
        <w:rPr>
          <w:rFonts w:ascii="Calibri" w:hAnsi="Calibri" w:cs="Times New Roman"/>
        </w:rPr>
        <w:t>Planning</w:t>
      </w:r>
      <w:r w:rsidR="00452F73">
        <w:rPr>
          <w:rFonts w:ascii="Calibri" w:hAnsi="Calibri" w:cs="Times New Roman"/>
        </w:rPr>
        <w:t xml:space="preserve"> Board </w:t>
      </w:r>
      <w:r>
        <w:rPr>
          <w:rFonts w:ascii="Calibri" w:hAnsi="Calibri" w:cs="Times New Roman"/>
        </w:rPr>
        <w:t>(no application fee required)</w:t>
      </w:r>
    </w:p>
    <w:p w14:paraId="2AAED6DB" w14:textId="0D155316" w:rsidR="00837E4E" w:rsidRPr="006E2E22" w:rsidRDefault="00837E4E" w:rsidP="00901BB9">
      <w:pPr>
        <w:pStyle w:val="ListParagraph"/>
        <w:numPr>
          <w:ilvl w:val="0"/>
          <w:numId w:val="12"/>
        </w:numPr>
        <w:jc w:val="both"/>
        <w:rPr>
          <w:rFonts w:eastAsia="Times New Roman"/>
          <w:bCs/>
          <w:u w:val="single"/>
        </w:rPr>
      </w:pPr>
      <w:r w:rsidRPr="006E2E22">
        <w:rPr>
          <w:rFonts w:ascii="Calibri" w:hAnsi="Calibri" w:cs="Times New Roman"/>
          <w:u w:val="single"/>
        </w:rPr>
        <w:t>Thoroughly review the Subdivision Ordinance for the Town of Starks</w:t>
      </w:r>
    </w:p>
    <w:p w14:paraId="35C258A0" w14:textId="7DE4D23C" w:rsidR="00766244" w:rsidRPr="002E0018" w:rsidRDefault="00766244" w:rsidP="00901BB9">
      <w:pPr>
        <w:keepNext/>
        <w:spacing w:before="120" w:after="120" w:line="240" w:lineRule="auto"/>
        <w:ind w:left="720" w:hanging="720"/>
        <w:jc w:val="both"/>
        <w:outlineLvl w:val="1"/>
        <w:rPr>
          <w:rFonts w:ascii="Calibri" w:eastAsia="Times New Roman" w:hAnsi="Calibri" w:cs="Calibri"/>
          <w:b/>
          <w:bCs/>
          <w:i/>
          <w:iCs/>
          <w:sz w:val="24"/>
          <w:szCs w:val="24"/>
        </w:rPr>
      </w:pPr>
      <w:bookmarkStart w:id="3" w:name="_Toc370118052"/>
      <w:bookmarkStart w:id="4" w:name="_Toc526331195"/>
      <w:bookmarkStart w:id="5" w:name="_Toc533590358"/>
      <w:r w:rsidRPr="002E0018">
        <w:rPr>
          <w:rFonts w:ascii="Calibri" w:eastAsia="Times New Roman" w:hAnsi="Calibri" w:cs="Calibri"/>
          <w:b/>
          <w:bCs/>
          <w:i/>
          <w:iCs/>
          <w:sz w:val="24"/>
          <w:szCs w:val="24"/>
        </w:rPr>
        <w:t>Sketch Plan Review Submissions</w:t>
      </w:r>
      <w:bookmarkEnd w:id="3"/>
      <w:bookmarkEnd w:id="4"/>
      <w:bookmarkEnd w:id="5"/>
      <w:r w:rsidR="002E0018" w:rsidRPr="002E0018">
        <w:rPr>
          <w:rFonts w:ascii="Calibri" w:eastAsia="Times New Roman" w:hAnsi="Calibri" w:cs="Calibri"/>
          <w:b/>
          <w:bCs/>
          <w:i/>
          <w:iCs/>
          <w:sz w:val="24"/>
          <w:szCs w:val="24"/>
        </w:rPr>
        <w:t xml:space="preserve"> (Subdivision Ordinance Sec</w:t>
      </w:r>
      <w:r w:rsidR="002E0018">
        <w:rPr>
          <w:rFonts w:ascii="Calibri" w:eastAsia="Times New Roman" w:hAnsi="Calibri" w:cs="Calibri"/>
          <w:b/>
          <w:bCs/>
          <w:i/>
          <w:iCs/>
          <w:sz w:val="24"/>
          <w:szCs w:val="24"/>
        </w:rPr>
        <w:t>.</w:t>
      </w:r>
      <w:r w:rsidR="002E0018" w:rsidRPr="002E0018">
        <w:rPr>
          <w:rFonts w:ascii="Calibri" w:eastAsia="Times New Roman" w:hAnsi="Calibri" w:cs="Calibri"/>
          <w:b/>
          <w:bCs/>
          <w:i/>
          <w:iCs/>
          <w:sz w:val="24"/>
          <w:szCs w:val="24"/>
        </w:rPr>
        <w:t xml:space="preserve"> 6.1)</w:t>
      </w:r>
    </w:p>
    <w:p w14:paraId="7BCEBDB9" w14:textId="1BA54DD0" w:rsidR="00766244" w:rsidRDefault="00766244" w:rsidP="00901BB9">
      <w:pPr>
        <w:spacing w:after="0" w:line="240" w:lineRule="auto"/>
        <w:jc w:val="both"/>
        <w:rPr>
          <w:rFonts w:ascii="Calibri" w:eastAsiaTheme="minorEastAsia" w:hAnsi="Calibri" w:cs="Times New Roman"/>
          <w:sz w:val="24"/>
          <w:szCs w:val="24"/>
        </w:rPr>
      </w:pPr>
      <w:r w:rsidRPr="00766244">
        <w:rPr>
          <w:rFonts w:ascii="Calibri" w:eastAsia="Times New Roman" w:hAnsi="Calibri" w:cs="Times New Roman"/>
          <w:sz w:val="24"/>
          <w:szCs w:val="24"/>
        </w:rPr>
        <w:t xml:space="preserve">The sketch plan, which may be a free-hand penciled sketch, </w:t>
      </w:r>
      <w:r w:rsidRPr="00766244">
        <w:rPr>
          <w:rFonts w:ascii="Calibri" w:eastAsiaTheme="minorEastAsia" w:hAnsi="Calibri" w:cs="Times New Roman"/>
          <w:sz w:val="24"/>
          <w:szCs w:val="24"/>
        </w:rPr>
        <w:t xml:space="preserve">shall show the proposed layout of the subdivision, and </w:t>
      </w:r>
      <w:r w:rsidRPr="00766244">
        <w:rPr>
          <w:rFonts w:ascii="Calibri" w:eastAsia="Times New Roman" w:hAnsi="Calibri" w:cs="Times New Roman"/>
          <w:sz w:val="24"/>
          <w:szCs w:val="24"/>
        </w:rPr>
        <w:t xml:space="preserve">should be supplemented with general information to describe the existing conditions of the site and the proposed development as required in Table 6.1. </w:t>
      </w:r>
      <w:r w:rsidR="00EE52FC">
        <w:rPr>
          <w:rFonts w:ascii="Calibri" w:eastAsia="Times New Roman" w:hAnsi="Calibri" w:cs="Times New Roman"/>
          <w:sz w:val="24"/>
          <w:szCs w:val="24"/>
        </w:rPr>
        <w:t xml:space="preserve">The sketch plan shall be legible with sufficient detail to be clearly understood. </w:t>
      </w:r>
      <w:r w:rsidRPr="00766244">
        <w:rPr>
          <w:rFonts w:ascii="Calibri" w:eastAsiaTheme="minorEastAsia" w:hAnsi="Calibri" w:cs="Times New Roman"/>
          <w:sz w:val="24"/>
          <w:szCs w:val="24"/>
        </w:rPr>
        <w:t xml:space="preserve">The sketch plan shall contain, at a minimum, 8 copies of the </w:t>
      </w:r>
      <w:r w:rsidR="00452F73">
        <w:rPr>
          <w:rFonts w:ascii="Calibri" w:eastAsiaTheme="minorEastAsia" w:hAnsi="Calibri" w:cs="Times New Roman"/>
          <w:sz w:val="24"/>
          <w:szCs w:val="24"/>
        </w:rPr>
        <w:t>submissions.</w:t>
      </w:r>
      <w:r w:rsidR="006E2E22">
        <w:rPr>
          <w:rFonts w:ascii="Calibri" w:eastAsiaTheme="minorEastAsia" w:hAnsi="Calibri" w:cs="Times New Roman"/>
          <w:sz w:val="24"/>
          <w:szCs w:val="24"/>
        </w:rPr>
        <w:t xml:space="preserve"> (See pages 1-3</w:t>
      </w:r>
      <w:r w:rsidR="009F3150">
        <w:rPr>
          <w:rFonts w:ascii="Calibri" w:eastAsiaTheme="minorEastAsia" w:hAnsi="Calibri" w:cs="Times New Roman"/>
          <w:sz w:val="24"/>
          <w:szCs w:val="24"/>
        </w:rPr>
        <w:t xml:space="preserve"> of the application form</w:t>
      </w:r>
      <w:r w:rsidR="006E2E22">
        <w:rPr>
          <w:rFonts w:ascii="Calibri" w:eastAsiaTheme="minorEastAsia" w:hAnsi="Calibri" w:cs="Times New Roman"/>
          <w:sz w:val="24"/>
          <w:szCs w:val="24"/>
        </w:rPr>
        <w:t>)</w:t>
      </w:r>
    </w:p>
    <w:p w14:paraId="7D7A0335" w14:textId="77777777" w:rsidR="006E2E22" w:rsidRDefault="006E2E22" w:rsidP="00901BB9">
      <w:pPr>
        <w:pStyle w:val="Sec"/>
        <w:rPr>
          <w:b/>
          <w:bCs/>
          <w:i/>
          <w:iCs/>
        </w:rPr>
      </w:pPr>
    </w:p>
    <w:p w14:paraId="19EB5D77" w14:textId="106E5499" w:rsidR="006E2E22" w:rsidRPr="006E2E22" w:rsidRDefault="009F3150" w:rsidP="00901BB9">
      <w:pPr>
        <w:pStyle w:val="Sec"/>
        <w:rPr>
          <w:b/>
          <w:bCs/>
          <w:i/>
          <w:iCs/>
        </w:rPr>
      </w:pPr>
      <w:r>
        <w:rPr>
          <w:b/>
          <w:bCs/>
          <w:i/>
          <w:iCs/>
        </w:rPr>
        <w:t xml:space="preserve">Note the following for the </w:t>
      </w:r>
      <w:r w:rsidR="006E2E22" w:rsidRPr="006E2E22">
        <w:rPr>
          <w:b/>
          <w:bCs/>
          <w:i/>
          <w:iCs/>
        </w:rPr>
        <w:t xml:space="preserve">Final Subdivision </w:t>
      </w:r>
      <w:r w:rsidR="00747832">
        <w:rPr>
          <w:b/>
          <w:bCs/>
          <w:i/>
          <w:iCs/>
        </w:rPr>
        <w:t>Submissions</w:t>
      </w:r>
      <w:r w:rsidR="006E2E22">
        <w:rPr>
          <w:b/>
          <w:bCs/>
          <w:i/>
          <w:iCs/>
        </w:rPr>
        <w:t xml:space="preserve"> (</w:t>
      </w:r>
      <w:r w:rsidR="00747832">
        <w:rPr>
          <w:b/>
          <w:bCs/>
          <w:i/>
          <w:iCs/>
        </w:rPr>
        <w:t>Subdivision Ordinance</w:t>
      </w:r>
      <w:r w:rsidR="003471AA">
        <w:rPr>
          <w:b/>
          <w:bCs/>
          <w:i/>
          <w:iCs/>
        </w:rPr>
        <w:t xml:space="preserve"> Sec.</w:t>
      </w:r>
      <w:r>
        <w:rPr>
          <w:b/>
          <w:bCs/>
          <w:i/>
          <w:iCs/>
        </w:rPr>
        <w:t>6.2)</w:t>
      </w:r>
    </w:p>
    <w:p w14:paraId="511DE1C2" w14:textId="4B30C575" w:rsidR="006E2E22" w:rsidRPr="009F3150" w:rsidRDefault="006E2E22" w:rsidP="00901BB9">
      <w:pPr>
        <w:pStyle w:val="ListParagraph"/>
        <w:numPr>
          <w:ilvl w:val="0"/>
          <w:numId w:val="13"/>
        </w:numPr>
        <w:jc w:val="both"/>
      </w:pPr>
      <w:r w:rsidRPr="009F3150">
        <w:rPr>
          <w:b/>
          <w:bCs/>
        </w:rPr>
        <w:t>Timeframe for Submission:</w:t>
      </w:r>
      <w:r w:rsidRPr="009F3150">
        <w:t xml:space="preserve"> The applicant shall submit a final plan within 6 months after the Planning Board has authorized the submission. </w:t>
      </w:r>
      <w:r w:rsidR="00EE52FC">
        <w:t xml:space="preserve">If the applicant does not meet the 6-month deadline, the application will be null and void. </w:t>
      </w:r>
      <w:r w:rsidRPr="009F3150">
        <w:t>The Planning Board may</w:t>
      </w:r>
      <w:r w:rsidR="00EE52FC">
        <w:t xml:space="preserve">, upon failure to meet the 6-month deadline, </w:t>
      </w:r>
      <w:r w:rsidRPr="009F3150">
        <w:t>require the applic</w:t>
      </w:r>
      <w:r w:rsidR="00EE52FC">
        <w:t>ant</w:t>
      </w:r>
      <w:r w:rsidRPr="009F3150">
        <w:t xml:space="preserve"> to return to the sketch plan review phase and pay required application fees.</w:t>
      </w:r>
    </w:p>
    <w:p w14:paraId="026AB622" w14:textId="0732FD8A" w:rsidR="006E2E22" w:rsidRPr="009F3150" w:rsidRDefault="006E2E22" w:rsidP="00901BB9">
      <w:pPr>
        <w:pStyle w:val="ListParagraph"/>
        <w:numPr>
          <w:ilvl w:val="0"/>
          <w:numId w:val="13"/>
        </w:numPr>
        <w:jc w:val="both"/>
      </w:pPr>
      <w:r w:rsidRPr="009F3150">
        <w:rPr>
          <w:b/>
          <w:bCs/>
        </w:rPr>
        <w:t>Sketch Plan and Final Plan:</w:t>
      </w:r>
      <w:r w:rsidRPr="009F3150">
        <w:t xml:space="preserve"> The final plan shall approximate the layout shown on the sketch plan, plus any recommendations made by the Planning Board.</w:t>
      </w:r>
    </w:p>
    <w:p w14:paraId="193052FE" w14:textId="7F34C234" w:rsidR="00452F73" w:rsidRDefault="00452F73">
      <w:pPr>
        <w:rPr>
          <w:rFonts w:ascii="Calibri" w:eastAsiaTheme="minorEastAsia" w:hAnsi="Calibri" w:cs="Times New Roman"/>
          <w:sz w:val="24"/>
          <w:szCs w:val="24"/>
        </w:rPr>
      </w:pPr>
      <w:r>
        <w:rPr>
          <w:rFonts w:ascii="Calibri" w:eastAsiaTheme="minorEastAsia" w:hAnsi="Calibri" w:cs="Times New Roman"/>
          <w:sz w:val="24"/>
          <w:szCs w:val="24"/>
        </w:rPr>
        <w:br w:type="page"/>
      </w:r>
    </w:p>
    <w:p w14:paraId="283D4275" w14:textId="7AFB51FD" w:rsidR="00452F73" w:rsidRPr="004F4241" w:rsidRDefault="00452F73" w:rsidP="00E53E75">
      <w:pPr>
        <w:spacing w:after="0" w:line="240" w:lineRule="auto"/>
        <w:jc w:val="center"/>
        <w:rPr>
          <w:rFonts w:asciiTheme="majorHAnsi" w:eastAsia="Times New Roman" w:hAnsiTheme="majorHAnsi" w:cs="Times New Roman"/>
          <w:sz w:val="24"/>
          <w:szCs w:val="24"/>
        </w:rPr>
      </w:pPr>
      <w:r w:rsidRPr="004F4241">
        <w:rPr>
          <w:rFonts w:asciiTheme="majorHAnsi" w:eastAsia="Times New Roman" w:hAnsiTheme="majorHAnsi" w:cs="Times New Roman"/>
          <w:b/>
          <w:bCs/>
          <w:sz w:val="24"/>
          <w:szCs w:val="24"/>
        </w:rPr>
        <w:lastRenderedPageBreak/>
        <w:t>SKETCH PLAN APPLICATION FORM</w:t>
      </w:r>
      <w:r w:rsidR="00837E4E">
        <w:rPr>
          <w:rFonts w:asciiTheme="majorHAnsi" w:eastAsia="Times New Roman" w:hAnsiTheme="majorHAnsi" w:cs="Times New Roman"/>
          <w:b/>
          <w:bCs/>
          <w:sz w:val="24"/>
          <w:szCs w:val="24"/>
        </w:rPr>
        <w:t xml:space="preserve"> (Ord. Sec. 6)</w:t>
      </w:r>
      <w:r w:rsidR="006C4E91">
        <w:rPr>
          <w:rFonts w:asciiTheme="majorHAnsi" w:eastAsia="Times New Roman" w:hAnsiTheme="majorHAnsi" w:cs="Times New Roman"/>
          <w:b/>
          <w:bCs/>
          <w:sz w:val="24"/>
          <w:szCs w:val="24"/>
        </w:rPr>
        <w:t xml:space="preserve"> </w:t>
      </w:r>
      <w:r w:rsidR="004F4241" w:rsidRPr="004F4241">
        <w:rPr>
          <w:rFonts w:asciiTheme="majorHAnsi" w:eastAsia="Times New Roman" w:hAnsiTheme="majorHAnsi" w:cs="Times New Roman"/>
          <w:sz w:val="24"/>
          <w:szCs w:val="24"/>
        </w:rPr>
        <w:t>Date of Submission: _____________________</w:t>
      </w:r>
    </w:p>
    <w:p w14:paraId="61AE298E" w14:textId="717D1FF9" w:rsidR="00452F73" w:rsidRPr="004F4241" w:rsidRDefault="00452F73" w:rsidP="004F4241">
      <w:pPr>
        <w:pStyle w:val="NoSpacing"/>
      </w:pPr>
    </w:p>
    <w:p w14:paraId="6840892B" w14:textId="4A89E640" w:rsidR="00452F73"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1. </w:t>
      </w:r>
      <w:r w:rsidR="00D22699" w:rsidRPr="006D4B3B">
        <w:rPr>
          <w:rFonts w:ascii="Calibri" w:eastAsia="Times New Roman" w:hAnsi="Calibri" w:cs="Times New Roman"/>
          <w:sz w:val="24"/>
          <w:szCs w:val="24"/>
        </w:rPr>
        <w:t>Applicant name, address</w:t>
      </w:r>
      <w:r w:rsidR="00452F73" w:rsidRPr="006D4B3B">
        <w:rPr>
          <w:rFonts w:ascii="Calibri" w:eastAsia="Times New Roman" w:hAnsi="Calibri" w:cs="Times New Roman"/>
          <w:sz w:val="24"/>
          <w:szCs w:val="24"/>
        </w:rPr>
        <w:t xml:space="preserve"> and contact information</w:t>
      </w:r>
      <w:r>
        <w:rPr>
          <w:rFonts w:ascii="Calibri" w:eastAsia="Times New Roman" w:hAnsi="Calibri" w:cs="Times New Roman"/>
          <w:sz w:val="24"/>
          <w:szCs w:val="24"/>
        </w:rPr>
        <w:t>:</w:t>
      </w:r>
    </w:p>
    <w:p w14:paraId="27530D2D" w14:textId="77777777" w:rsidR="006D4B3B"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77FEF0E6" w14:textId="77777777" w:rsidR="006D4B3B" w:rsidRPr="006D4B3B"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30603AF8" w14:textId="77777777" w:rsidR="006D4B3B" w:rsidRDefault="006D4B3B" w:rsidP="004F4241">
      <w:pPr>
        <w:pStyle w:val="NoSpacing"/>
      </w:pPr>
    </w:p>
    <w:p w14:paraId="69CD1FF9" w14:textId="1436FAD9" w:rsidR="00452F73"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2. </w:t>
      </w:r>
      <w:r w:rsidR="00D22699" w:rsidRPr="006D4B3B">
        <w:rPr>
          <w:rFonts w:ascii="Calibri" w:eastAsia="Times New Roman" w:hAnsi="Calibri" w:cs="Times New Roman"/>
          <w:sz w:val="24"/>
          <w:szCs w:val="24"/>
        </w:rPr>
        <w:t>Landowner name, address</w:t>
      </w:r>
      <w:r w:rsidR="00452F73" w:rsidRPr="006D4B3B">
        <w:rPr>
          <w:rFonts w:ascii="Calibri" w:eastAsia="Times New Roman" w:hAnsi="Calibri" w:cs="Times New Roman"/>
          <w:sz w:val="24"/>
          <w:szCs w:val="24"/>
        </w:rPr>
        <w:t xml:space="preserve"> and contact information</w:t>
      </w:r>
      <w:r>
        <w:rPr>
          <w:rFonts w:ascii="Calibri" w:eastAsia="Times New Roman" w:hAnsi="Calibri" w:cs="Times New Roman"/>
          <w:sz w:val="24"/>
          <w:szCs w:val="24"/>
        </w:rPr>
        <w:t>:</w:t>
      </w:r>
    </w:p>
    <w:p w14:paraId="7C590B72" w14:textId="77777777" w:rsidR="006D4B3B" w:rsidRPr="006D4B3B"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3060BE88" w14:textId="77777777" w:rsidR="006D4B3B"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0CB05BE2" w14:textId="77777777" w:rsidR="006D4B3B" w:rsidRDefault="006D4B3B" w:rsidP="004F4241">
      <w:pPr>
        <w:pStyle w:val="NoSpacing"/>
      </w:pPr>
    </w:p>
    <w:p w14:paraId="29D9C876" w14:textId="797AAC52" w:rsidR="00D22699"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3. </w:t>
      </w:r>
      <w:r w:rsidR="00D22699" w:rsidRPr="006D4B3B">
        <w:rPr>
          <w:rFonts w:ascii="Calibri" w:eastAsia="Times New Roman" w:hAnsi="Calibri" w:cs="Times New Roman"/>
          <w:sz w:val="24"/>
          <w:szCs w:val="24"/>
        </w:rPr>
        <w:t>Consultant name, address and contact information</w:t>
      </w:r>
      <w:r>
        <w:rPr>
          <w:rFonts w:ascii="Calibri" w:eastAsia="Times New Roman" w:hAnsi="Calibri" w:cs="Times New Roman"/>
          <w:sz w:val="24"/>
          <w:szCs w:val="24"/>
        </w:rPr>
        <w:t>:</w:t>
      </w:r>
    </w:p>
    <w:p w14:paraId="762E1D6C" w14:textId="622BAE52" w:rsidR="006D4B3B"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40CB63D2" w14:textId="77777777" w:rsidR="006D4B3B" w:rsidRPr="006D4B3B"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782CAE1F" w14:textId="77777777" w:rsidR="006D4B3B" w:rsidRDefault="006D4B3B" w:rsidP="004F4241">
      <w:pPr>
        <w:pStyle w:val="NoSpacing"/>
        <w:rPr>
          <w:rFonts w:eastAsiaTheme="minorEastAsia"/>
        </w:rPr>
      </w:pPr>
    </w:p>
    <w:p w14:paraId="39BDC438" w14:textId="028D801D" w:rsidR="006D4B3B" w:rsidRPr="006D4B3B"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r>
        <w:rPr>
          <w:rFonts w:ascii="Calibri" w:eastAsiaTheme="minorEastAsia" w:hAnsi="Calibri" w:cs="Times New Roman"/>
          <w:sz w:val="24"/>
          <w:szCs w:val="24"/>
        </w:rPr>
        <w:t xml:space="preserve">4. </w:t>
      </w:r>
      <w:r w:rsidR="005C4430">
        <w:rPr>
          <w:rFonts w:ascii="Calibri" w:eastAsiaTheme="minorEastAsia" w:hAnsi="Calibri" w:cs="Times New Roman"/>
          <w:sz w:val="24"/>
          <w:szCs w:val="24"/>
        </w:rPr>
        <w:t>Provide</w:t>
      </w:r>
      <w:r w:rsidR="00D22699" w:rsidRPr="006D4B3B">
        <w:rPr>
          <w:rFonts w:ascii="Calibri" w:eastAsiaTheme="minorEastAsia" w:hAnsi="Calibri" w:cs="Times New Roman"/>
          <w:sz w:val="24"/>
          <w:szCs w:val="24"/>
        </w:rPr>
        <w:t xml:space="preserve"> evidence of right, title, or interest in the property</w:t>
      </w:r>
      <w:r>
        <w:rPr>
          <w:rFonts w:ascii="Calibri" w:eastAsiaTheme="minorEastAsia" w:hAnsi="Calibri" w:cs="Times New Roman"/>
          <w:sz w:val="24"/>
          <w:szCs w:val="24"/>
        </w:rPr>
        <w:t xml:space="preserve"> (copy of deed, lease agreement or letter from landowner)</w:t>
      </w:r>
      <w:r w:rsidR="005C4430">
        <w:rPr>
          <w:rFonts w:ascii="Calibri" w:eastAsiaTheme="minorEastAsia" w:hAnsi="Calibri" w:cs="Times New Roman"/>
          <w:sz w:val="24"/>
          <w:szCs w:val="24"/>
        </w:rPr>
        <w:t>.</w:t>
      </w:r>
    </w:p>
    <w:p w14:paraId="60E9FB13" w14:textId="77777777" w:rsidR="006D4B3B" w:rsidRDefault="006D4B3B" w:rsidP="004F4241">
      <w:pPr>
        <w:pStyle w:val="NoSpacing"/>
      </w:pPr>
    </w:p>
    <w:p w14:paraId="6A6834E0" w14:textId="5CD200CD" w:rsidR="00452F73"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5. </w:t>
      </w:r>
      <w:r w:rsidR="006C4E91">
        <w:rPr>
          <w:rFonts w:ascii="Calibri" w:eastAsia="Times New Roman" w:hAnsi="Calibri" w:cs="Times New Roman"/>
          <w:sz w:val="24"/>
          <w:szCs w:val="24"/>
        </w:rPr>
        <w:t>Subdivision a</w:t>
      </w:r>
      <w:r w:rsidR="00452F73" w:rsidRPr="006D4B3B">
        <w:rPr>
          <w:rFonts w:ascii="Calibri" w:eastAsia="Times New Roman" w:hAnsi="Calibri" w:cs="Times New Roman"/>
          <w:sz w:val="24"/>
          <w:szCs w:val="24"/>
        </w:rPr>
        <w:t>ddress, location (name of road</w:t>
      </w:r>
      <w:r w:rsidR="00E53E75">
        <w:rPr>
          <w:rFonts w:ascii="Calibri" w:eastAsia="Times New Roman" w:hAnsi="Calibri" w:cs="Times New Roman"/>
          <w:sz w:val="24"/>
          <w:szCs w:val="24"/>
        </w:rPr>
        <w:t>, E911 address</w:t>
      </w:r>
      <w:r w:rsidR="006C4E91">
        <w:rPr>
          <w:rFonts w:ascii="Calibri" w:eastAsia="Times New Roman" w:hAnsi="Calibri" w:cs="Times New Roman"/>
          <w:sz w:val="24"/>
          <w:szCs w:val="24"/>
        </w:rPr>
        <w:t>)</w:t>
      </w:r>
    </w:p>
    <w:p w14:paraId="7F759FF2" w14:textId="77777777" w:rsidR="005C4430" w:rsidRDefault="005C4430"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21745AE1" w14:textId="455EA4C5" w:rsidR="006D4B3B" w:rsidRDefault="006D4B3B"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5AE40516" w14:textId="77777777" w:rsidR="005C4430" w:rsidRPr="006D4B3B" w:rsidRDefault="005C4430" w:rsidP="006D4B3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20A97048" w14:textId="77777777" w:rsidR="007A0918" w:rsidRDefault="007A0918" w:rsidP="004F4241">
      <w:pPr>
        <w:pStyle w:val="NoSpacing"/>
        <w:rPr>
          <w:rFonts w:eastAsiaTheme="minorEastAsia"/>
        </w:rPr>
      </w:pPr>
    </w:p>
    <w:p w14:paraId="3D3C9CD1" w14:textId="52F8620E" w:rsidR="005C4430" w:rsidRPr="005C4430" w:rsidRDefault="007A0918" w:rsidP="005C4430">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r>
        <w:rPr>
          <w:rFonts w:ascii="Calibri" w:eastAsiaTheme="minorEastAsia" w:hAnsi="Calibri" w:cs="Times New Roman"/>
          <w:sz w:val="24"/>
          <w:szCs w:val="24"/>
        </w:rPr>
        <w:t xml:space="preserve">6. </w:t>
      </w:r>
      <w:r w:rsidR="005C4430" w:rsidRPr="005C4430">
        <w:rPr>
          <w:rFonts w:ascii="Calibri" w:eastAsiaTheme="minorEastAsia" w:hAnsi="Calibri" w:cs="Times New Roman"/>
          <w:sz w:val="24"/>
          <w:szCs w:val="24"/>
        </w:rPr>
        <w:t>Has this land been part of a prior approved subdivision?</w:t>
      </w:r>
      <w:r w:rsidR="005C4430" w:rsidRPr="005C4430">
        <w:rPr>
          <w:rFonts w:ascii="Calibri" w:eastAsiaTheme="minorEastAsia" w:hAnsi="Calibri" w:cs="Times New Roman"/>
          <w:sz w:val="24"/>
          <w:szCs w:val="24"/>
        </w:rPr>
        <w:tab/>
        <w:t>Yes</w:t>
      </w:r>
      <w:r w:rsidR="005C4430">
        <w:rPr>
          <w:rFonts w:ascii="Calibri" w:eastAsiaTheme="minorEastAsia" w:hAnsi="Calibri" w:cs="Times New Roman"/>
          <w:sz w:val="24"/>
          <w:szCs w:val="24"/>
        </w:rPr>
        <w:t>____</w:t>
      </w:r>
      <w:r w:rsidR="005C4430" w:rsidRPr="005C4430">
        <w:rPr>
          <w:rFonts w:ascii="Calibri" w:eastAsiaTheme="minorEastAsia" w:hAnsi="Calibri" w:cs="Times New Roman"/>
          <w:sz w:val="24"/>
          <w:szCs w:val="24"/>
        </w:rPr>
        <w:tab/>
        <w:t>No</w:t>
      </w:r>
      <w:r w:rsidR="005C4430">
        <w:rPr>
          <w:rFonts w:ascii="Calibri" w:eastAsiaTheme="minorEastAsia" w:hAnsi="Calibri" w:cs="Times New Roman"/>
          <w:sz w:val="24"/>
          <w:szCs w:val="24"/>
        </w:rPr>
        <w:t>____</w:t>
      </w:r>
    </w:p>
    <w:p w14:paraId="4737AB8D" w14:textId="77777777" w:rsidR="005C4430" w:rsidRDefault="005C4430" w:rsidP="005C4430">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r w:rsidRPr="005C4430">
        <w:rPr>
          <w:rFonts w:ascii="Calibri" w:eastAsiaTheme="minorEastAsia" w:hAnsi="Calibri" w:cs="Times New Roman"/>
          <w:sz w:val="24"/>
          <w:szCs w:val="24"/>
        </w:rPr>
        <w:tab/>
      </w:r>
      <w:r>
        <w:rPr>
          <w:rFonts w:ascii="Calibri" w:eastAsiaTheme="minorEastAsia" w:hAnsi="Calibri" w:cs="Times New Roman"/>
          <w:sz w:val="24"/>
          <w:szCs w:val="24"/>
        </w:rPr>
        <w:t>If yes, what was the name of the subdivision?</w:t>
      </w:r>
    </w:p>
    <w:p w14:paraId="41C15A64" w14:textId="624AE1C0" w:rsidR="005C4430" w:rsidRDefault="005C4430" w:rsidP="005C4430">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p>
    <w:p w14:paraId="0E2C663E" w14:textId="25880F2B" w:rsidR="005C4430" w:rsidRDefault="005C4430" w:rsidP="005C4430">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r>
        <w:rPr>
          <w:rFonts w:ascii="Calibri" w:eastAsiaTheme="minorEastAsia" w:hAnsi="Calibri" w:cs="Times New Roman"/>
          <w:sz w:val="24"/>
          <w:szCs w:val="24"/>
        </w:rPr>
        <w:t xml:space="preserve">    Has this land been part of any </w:t>
      </w:r>
      <w:r w:rsidRPr="005C4430">
        <w:rPr>
          <w:rFonts w:ascii="Calibri" w:eastAsiaTheme="minorEastAsia" w:hAnsi="Calibri" w:cs="Times New Roman"/>
          <w:sz w:val="24"/>
          <w:szCs w:val="24"/>
        </w:rPr>
        <w:t xml:space="preserve">other </w:t>
      </w:r>
      <w:r>
        <w:rPr>
          <w:rFonts w:ascii="Calibri" w:eastAsiaTheme="minorEastAsia" w:hAnsi="Calibri" w:cs="Times New Roman"/>
          <w:sz w:val="24"/>
          <w:szCs w:val="24"/>
        </w:rPr>
        <w:t xml:space="preserve">lot </w:t>
      </w:r>
      <w:r w:rsidRPr="005C4430">
        <w:rPr>
          <w:rFonts w:ascii="Calibri" w:eastAsiaTheme="minorEastAsia" w:hAnsi="Calibri" w:cs="Times New Roman"/>
          <w:sz w:val="24"/>
          <w:szCs w:val="24"/>
        </w:rPr>
        <w:t>divisions within the past 5 years?</w:t>
      </w:r>
      <w:r w:rsidRPr="005C4430">
        <w:rPr>
          <w:rFonts w:ascii="Calibri" w:eastAsiaTheme="minorEastAsia" w:hAnsi="Calibri" w:cs="Times New Roman"/>
          <w:sz w:val="24"/>
          <w:szCs w:val="24"/>
        </w:rPr>
        <w:tab/>
        <w:t>Yes</w:t>
      </w:r>
      <w:r>
        <w:rPr>
          <w:rFonts w:ascii="Calibri" w:eastAsiaTheme="minorEastAsia" w:hAnsi="Calibri" w:cs="Times New Roman"/>
          <w:sz w:val="24"/>
          <w:szCs w:val="24"/>
        </w:rPr>
        <w:t>____</w:t>
      </w:r>
      <w:r w:rsidRPr="005C4430">
        <w:rPr>
          <w:rFonts w:ascii="Calibri" w:eastAsiaTheme="minorEastAsia" w:hAnsi="Calibri" w:cs="Times New Roman"/>
          <w:sz w:val="24"/>
          <w:szCs w:val="24"/>
        </w:rPr>
        <w:tab/>
        <w:t>No</w:t>
      </w:r>
      <w:r>
        <w:rPr>
          <w:rFonts w:ascii="Calibri" w:eastAsiaTheme="minorEastAsia" w:hAnsi="Calibri" w:cs="Times New Roman"/>
          <w:sz w:val="24"/>
          <w:szCs w:val="24"/>
        </w:rPr>
        <w:t>____</w:t>
      </w:r>
    </w:p>
    <w:p w14:paraId="463C66CC" w14:textId="77777777" w:rsidR="005C4430" w:rsidRPr="005C4430" w:rsidRDefault="005C4430" w:rsidP="005C4430">
      <w:pPr>
        <w:spacing w:after="0" w:line="240" w:lineRule="auto"/>
        <w:jc w:val="both"/>
        <w:rPr>
          <w:rFonts w:ascii="Calibri" w:eastAsiaTheme="minorEastAsia" w:hAnsi="Calibri" w:cs="Times New Roman"/>
          <w:sz w:val="24"/>
          <w:szCs w:val="24"/>
        </w:rPr>
      </w:pPr>
    </w:p>
    <w:p w14:paraId="5E6C8AAE" w14:textId="09789D53" w:rsidR="00D22699" w:rsidRDefault="005C4430" w:rsidP="005C4430">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r>
        <w:rPr>
          <w:rFonts w:ascii="Calibri" w:eastAsiaTheme="minorEastAsia" w:hAnsi="Calibri" w:cs="Times New Roman"/>
          <w:sz w:val="24"/>
          <w:szCs w:val="24"/>
        </w:rPr>
        <w:t xml:space="preserve">7. </w:t>
      </w:r>
      <w:r w:rsidR="00D22699" w:rsidRPr="006D4B3B">
        <w:rPr>
          <w:rFonts w:ascii="Calibri" w:eastAsiaTheme="minorEastAsia" w:hAnsi="Calibri" w:cs="Times New Roman"/>
          <w:sz w:val="24"/>
          <w:szCs w:val="24"/>
        </w:rPr>
        <w:t xml:space="preserve">Describe </w:t>
      </w:r>
      <w:r w:rsidR="00D22699" w:rsidRPr="006C4E91">
        <w:rPr>
          <w:rFonts w:ascii="Calibri" w:eastAsiaTheme="minorEastAsia" w:hAnsi="Calibri" w:cs="Times New Roman"/>
          <w:sz w:val="24"/>
          <w:szCs w:val="24"/>
          <w:u w:val="single"/>
        </w:rPr>
        <w:t>existing</w:t>
      </w:r>
      <w:r w:rsidR="00D22699" w:rsidRPr="006D4B3B">
        <w:rPr>
          <w:rFonts w:ascii="Calibri" w:eastAsiaTheme="minorEastAsia" w:hAnsi="Calibri" w:cs="Times New Roman"/>
          <w:sz w:val="24"/>
          <w:szCs w:val="24"/>
        </w:rPr>
        <w:t xml:space="preserve"> conditions – total acreage, </w:t>
      </w:r>
      <w:r w:rsidR="006C4E91">
        <w:rPr>
          <w:rFonts w:ascii="Calibri" w:eastAsiaTheme="minorEastAsia" w:hAnsi="Calibri" w:cs="Times New Roman"/>
          <w:sz w:val="24"/>
          <w:szCs w:val="24"/>
        </w:rPr>
        <w:t xml:space="preserve">existing use(s), </w:t>
      </w:r>
      <w:r w:rsidR="00D22699" w:rsidRPr="006D4B3B">
        <w:rPr>
          <w:rFonts w:ascii="Calibri" w:eastAsiaTheme="minorEastAsia" w:hAnsi="Calibri" w:cs="Times New Roman"/>
          <w:sz w:val="24"/>
          <w:szCs w:val="24"/>
        </w:rPr>
        <w:t xml:space="preserve">the number and size of lots, </w:t>
      </w:r>
      <w:r w:rsidR="007A0918" w:rsidRPr="006D4B3B">
        <w:rPr>
          <w:rFonts w:ascii="Calibri" w:eastAsiaTheme="minorEastAsia" w:hAnsi="Calibri" w:cs="Times New Roman"/>
          <w:sz w:val="24"/>
          <w:szCs w:val="24"/>
        </w:rPr>
        <w:t>constraints,</w:t>
      </w:r>
      <w:r w:rsidR="00D22699" w:rsidRPr="006D4B3B">
        <w:rPr>
          <w:rFonts w:ascii="Calibri" w:eastAsiaTheme="minorEastAsia" w:hAnsi="Calibri" w:cs="Times New Roman"/>
          <w:sz w:val="24"/>
          <w:szCs w:val="24"/>
        </w:rPr>
        <w:t xml:space="preserve"> and opportunities</w:t>
      </w:r>
      <w:r w:rsidR="007A0918">
        <w:rPr>
          <w:rFonts w:ascii="Calibri" w:eastAsiaTheme="minorEastAsia" w:hAnsi="Calibri" w:cs="Times New Roman"/>
          <w:sz w:val="24"/>
          <w:szCs w:val="24"/>
        </w:rPr>
        <w:t xml:space="preserve"> (these can </w:t>
      </w:r>
      <w:r w:rsidR="004F4241">
        <w:rPr>
          <w:rFonts w:ascii="Calibri" w:eastAsiaTheme="minorEastAsia" w:hAnsi="Calibri" w:cs="Times New Roman"/>
          <w:sz w:val="24"/>
          <w:szCs w:val="24"/>
        </w:rPr>
        <w:t xml:space="preserve">also </w:t>
      </w:r>
      <w:r w:rsidR="007A0918">
        <w:rPr>
          <w:rFonts w:ascii="Calibri" w:eastAsiaTheme="minorEastAsia" w:hAnsi="Calibri" w:cs="Times New Roman"/>
          <w:sz w:val="24"/>
          <w:szCs w:val="24"/>
        </w:rPr>
        <w:t>be labeled on one of the maps below)</w:t>
      </w:r>
    </w:p>
    <w:p w14:paraId="733822E3" w14:textId="4B9F55F7" w:rsidR="005C4430" w:rsidRDefault="005C4430" w:rsidP="005C4430">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p>
    <w:p w14:paraId="3AB1CADC" w14:textId="51C02380" w:rsidR="005C4430" w:rsidRDefault="005C4430" w:rsidP="005C4430">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p>
    <w:p w14:paraId="531ECD93" w14:textId="5FC165B4" w:rsidR="005C4430" w:rsidRDefault="005C4430" w:rsidP="005C4430">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p>
    <w:p w14:paraId="19679A69" w14:textId="78A40FEE" w:rsidR="005C4430" w:rsidRDefault="005C4430" w:rsidP="005C4430">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p>
    <w:p w14:paraId="49040FBA" w14:textId="77777777" w:rsidR="005C4430" w:rsidRDefault="005C4430" w:rsidP="005C4430">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p>
    <w:p w14:paraId="052A5DD7" w14:textId="77777777" w:rsidR="005C4430" w:rsidRDefault="005C4430" w:rsidP="005C4430">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p>
    <w:p w14:paraId="1DF97BC1" w14:textId="77777777" w:rsidR="007A0918" w:rsidRPr="006D4B3B" w:rsidRDefault="007A0918" w:rsidP="004F4241">
      <w:pPr>
        <w:pStyle w:val="NoSpacing"/>
        <w:rPr>
          <w:rFonts w:eastAsiaTheme="minorEastAsia"/>
        </w:rPr>
      </w:pPr>
    </w:p>
    <w:p w14:paraId="1298C403" w14:textId="697FEE2B" w:rsidR="00D22699" w:rsidRDefault="005C4430" w:rsidP="007A0918">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r>
        <w:rPr>
          <w:rFonts w:ascii="Calibri" w:eastAsiaTheme="minorEastAsia" w:hAnsi="Calibri" w:cs="Times New Roman"/>
          <w:sz w:val="24"/>
          <w:szCs w:val="24"/>
        </w:rPr>
        <w:t>8</w:t>
      </w:r>
      <w:r w:rsidR="007A0918">
        <w:rPr>
          <w:rFonts w:ascii="Calibri" w:eastAsiaTheme="minorEastAsia" w:hAnsi="Calibri" w:cs="Times New Roman"/>
          <w:sz w:val="24"/>
          <w:szCs w:val="24"/>
        </w:rPr>
        <w:t xml:space="preserve">. </w:t>
      </w:r>
      <w:r w:rsidR="00EE52FC">
        <w:rPr>
          <w:rFonts w:ascii="Calibri" w:eastAsiaTheme="minorEastAsia" w:hAnsi="Calibri" w:cs="Times New Roman"/>
          <w:sz w:val="24"/>
          <w:szCs w:val="24"/>
        </w:rPr>
        <w:t>P</w:t>
      </w:r>
      <w:r w:rsidR="00D22699" w:rsidRPr="006D4B3B">
        <w:rPr>
          <w:rFonts w:ascii="Calibri" w:eastAsiaTheme="minorEastAsia" w:hAnsi="Calibri" w:cs="Times New Roman"/>
          <w:sz w:val="24"/>
          <w:szCs w:val="24"/>
        </w:rPr>
        <w:t>rovide a copy of the property tax map showing the map and lot number of the parcel to be subdivided</w:t>
      </w:r>
      <w:r w:rsidR="00EE52FC">
        <w:rPr>
          <w:rFonts w:ascii="Calibri" w:eastAsiaTheme="minorEastAsia" w:hAnsi="Calibri" w:cs="Times New Roman"/>
          <w:sz w:val="24"/>
          <w:szCs w:val="24"/>
        </w:rPr>
        <w:t>.</w:t>
      </w:r>
    </w:p>
    <w:p w14:paraId="38DB0BC6" w14:textId="77777777" w:rsidR="007A0918" w:rsidRPr="006D4B3B" w:rsidRDefault="007A0918" w:rsidP="004F4241">
      <w:pPr>
        <w:pStyle w:val="NoSpacing"/>
        <w:rPr>
          <w:rFonts w:eastAsiaTheme="minorEastAsia"/>
        </w:rPr>
      </w:pPr>
    </w:p>
    <w:p w14:paraId="6FACA740" w14:textId="2A4D87D0" w:rsidR="00D22699" w:rsidRPr="006D4B3B" w:rsidRDefault="005C4430" w:rsidP="007A091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9</w:t>
      </w:r>
      <w:r w:rsidR="00D22699" w:rsidRPr="006D4B3B">
        <w:rPr>
          <w:sz w:val="24"/>
          <w:szCs w:val="24"/>
        </w:rPr>
        <w:t xml:space="preserve">. </w:t>
      </w:r>
      <w:r w:rsidR="00EE52FC">
        <w:rPr>
          <w:sz w:val="24"/>
          <w:szCs w:val="24"/>
        </w:rPr>
        <w:t>P</w:t>
      </w:r>
      <w:r w:rsidR="007A0918">
        <w:rPr>
          <w:sz w:val="24"/>
          <w:szCs w:val="24"/>
        </w:rPr>
        <w:t>rovide a</w:t>
      </w:r>
      <w:r w:rsidR="00D22699" w:rsidRPr="006D4B3B">
        <w:rPr>
          <w:sz w:val="24"/>
          <w:szCs w:val="24"/>
        </w:rPr>
        <w:t xml:space="preserve"> copy of a portion of the U.S.G.S. topographic map (7.5 min. quad.) of the area showing the boundaries of the proposed subdivision</w:t>
      </w:r>
      <w:r w:rsidR="00EE52FC">
        <w:rPr>
          <w:sz w:val="24"/>
          <w:szCs w:val="24"/>
        </w:rPr>
        <w:t>.</w:t>
      </w:r>
    </w:p>
    <w:p w14:paraId="788365E2" w14:textId="77777777" w:rsidR="007A0918" w:rsidRDefault="007A0918" w:rsidP="004F4241">
      <w:pPr>
        <w:pStyle w:val="NoSpacing"/>
      </w:pPr>
    </w:p>
    <w:p w14:paraId="2D393681" w14:textId="5082E3F5" w:rsidR="00D22699" w:rsidRPr="006D4B3B" w:rsidRDefault="005C4430" w:rsidP="007A0918">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r>
        <w:rPr>
          <w:sz w:val="24"/>
          <w:szCs w:val="24"/>
        </w:rPr>
        <w:t>10</w:t>
      </w:r>
      <w:r w:rsidR="007A0918">
        <w:rPr>
          <w:sz w:val="24"/>
          <w:szCs w:val="24"/>
        </w:rPr>
        <w:t xml:space="preserve">. </w:t>
      </w:r>
      <w:r w:rsidR="00EE52FC">
        <w:rPr>
          <w:sz w:val="24"/>
          <w:szCs w:val="24"/>
        </w:rPr>
        <w:t>P</w:t>
      </w:r>
      <w:r w:rsidR="007A0918">
        <w:rPr>
          <w:sz w:val="24"/>
          <w:szCs w:val="24"/>
        </w:rPr>
        <w:t>rovide a</w:t>
      </w:r>
      <w:r w:rsidR="00D22699" w:rsidRPr="006D4B3B">
        <w:rPr>
          <w:sz w:val="24"/>
          <w:szCs w:val="24"/>
        </w:rPr>
        <w:t xml:space="preserve"> copy of that portion of the Somerset County Medium Intensity Soil Survey covering the proposed subdivision with the boundaries of the proposed subdivision shown</w:t>
      </w:r>
      <w:r w:rsidR="00EE52FC">
        <w:rPr>
          <w:sz w:val="24"/>
          <w:szCs w:val="24"/>
        </w:rPr>
        <w:t>.</w:t>
      </w:r>
    </w:p>
    <w:p w14:paraId="7A52163E" w14:textId="77777777" w:rsidR="007A0918" w:rsidRDefault="007A0918" w:rsidP="004F4241">
      <w:pPr>
        <w:pStyle w:val="NoSpacing"/>
      </w:pPr>
    </w:p>
    <w:p w14:paraId="1DD9AAED" w14:textId="0BB0693E" w:rsidR="004F4241" w:rsidRDefault="007A0918" w:rsidP="007A091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lastRenderedPageBreak/>
        <w:t>1</w:t>
      </w:r>
      <w:r w:rsidR="005C4430">
        <w:rPr>
          <w:rFonts w:ascii="Calibri" w:eastAsia="Times New Roman" w:hAnsi="Calibri" w:cs="Times New Roman"/>
          <w:sz w:val="24"/>
          <w:szCs w:val="24"/>
        </w:rPr>
        <w:t>1</w:t>
      </w:r>
      <w:r>
        <w:rPr>
          <w:rFonts w:ascii="Calibri" w:eastAsia="Times New Roman" w:hAnsi="Calibri" w:cs="Times New Roman"/>
          <w:sz w:val="24"/>
          <w:szCs w:val="24"/>
        </w:rPr>
        <w:t xml:space="preserve">. </w:t>
      </w:r>
      <w:r w:rsidR="00EE52FC">
        <w:rPr>
          <w:rFonts w:ascii="Calibri" w:eastAsia="Times New Roman" w:hAnsi="Calibri" w:cs="Times New Roman"/>
          <w:sz w:val="24"/>
          <w:szCs w:val="24"/>
        </w:rPr>
        <w:t>Provide details of</w:t>
      </w:r>
      <w:r w:rsidR="004460E1">
        <w:rPr>
          <w:rFonts w:ascii="Calibri" w:eastAsia="Times New Roman" w:hAnsi="Calibri" w:cs="Times New Roman"/>
          <w:sz w:val="24"/>
          <w:szCs w:val="24"/>
        </w:rPr>
        <w:t xml:space="preserve"> any</w:t>
      </w:r>
      <w:r>
        <w:rPr>
          <w:rFonts w:ascii="Calibri" w:eastAsia="Times New Roman" w:hAnsi="Calibri" w:cs="Times New Roman"/>
          <w:sz w:val="24"/>
          <w:szCs w:val="24"/>
        </w:rPr>
        <w:t xml:space="preserve"> </w:t>
      </w:r>
      <w:r w:rsidR="00D22699" w:rsidRPr="006D4B3B">
        <w:rPr>
          <w:rFonts w:ascii="Calibri" w:eastAsia="Times New Roman" w:hAnsi="Calibri" w:cs="Times New Roman"/>
          <w:sz w:val="24"/>
          <w:szCs w:val="24"/>
        </w:rPr>
        <w:t>waivers from the application submission requirements</w:t>
      </w:r>
      <w:r w:rsidR="00EE52FC">
        <w:rPr>
          <w:rFonts w:ascii="Calibri" w:eastAsia="Times New Roman" w:hAnsi="Calibri" w:cs="Times New Roman"/>
          <w:sz w:val="24"/>
          <w:szCs w:val="24"/>
        </w:rPr>
        <w:t xml:space="preserve"> being requested.</w:t>
      </w:r>
    </w:p>
    <w:p w14:paraId="705AD3D2" w14:textId="09A69A74" w:rsidR="004F4241" w:rsidRDefault="004F4241" w:rsidP="007A091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57801A6C" w14:textId="6882899B" w:rsidR="00EE52FC" w:rsidRDefault="00EE52FC" w:rsidP="007A091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72E6007B" w14:textId="77777777" w:rsidR="00EE52FC" w:rsidRDefault="00EE52FC" w:rsidP="007A091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2DC738A5" w14:textId="77777777" w:rsidR="004F4241" w:rsidRPr="006D4B3B" w:rsidRDefault="004F4241" w:rsidP="007A091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rPr>
      </w:pPr>
    </w:p>
    <w:p w14:paraId="0D303AC5" w14:textId="77777777" w:rsidR="007A0918" w:rsidRDefault="007A0918" w:rsidP="004F4241">
      <w:pPr>
        <w:pStyle w:val="NoSpacing"/>
        <w:rPr>
          <w:rFonts w:eastAsiaTheme="minorEastAsia"/>
        </w:rPr>
      </w:pPr>
    </w:p>
    <w:p w14:paraId="173146B3" w14:textId="41AEF602" w:rsidR="00766244" w:rsidRDefault="007A0918" w:rsidP="00A4347A">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r>
        <w:rPr>
          <w:rFonts w:ascii="Calibri" w:eastAsiaTheme="minorEastAsia" w:hAnsi="Calibri" w:cs="Times New Roman"/>
          <w:sz w:val="24"/>
          <w:szCs w:val="24"/>
        </w:rPr>
        <w:t>1</w:t>
      </w:r>
      <w:r w:rsidR="005C4430">
        <w:rPr>
          <w:rFonts w:ascii="Calibri" w:eastAsiaTheme="minorEastAsia" w:hAnsi="Calibri" w:cs="Times New Roman"/>
          <w:sz w:val="24"/>
          <w:szCs w:val="24"/>
        </w:rPr>
        <w:t>2</w:t>
      </w:r>
      <w:r>
        <w:rPr>
          <w:rFonts w:ascii="Calibri" w:eastAsiaTheme="minorEastAsia" w:hAnsi="Calibri" w:cs="Times New Roman"/>
          <w:sz w:val="24"/>
          <w:szCs w:val="24"/>
        </w:rPr>
        <w:t xml:space="preserve">. </w:t>
      </w:r>
      <w:r w:rsidR="005C4430">
        <w:rPr>
          <w:rFonts w:ascii="Calibri" w:eastAsiaTheme="minorEastAsia" w:hAnsi="Calibri" w:cs="Times New Roman"/>
          <w:sz w:val="24"/>
          <w:szCs w:val="24"/>
        </w:rPr>
        <w:t>List</w:t>
      </w:r>
      <w:r>
        <w:rPr>
          <w:rFonts w:ascii="Calibri" w:eastAsiaTheme="minorEastAsia" w:hAnsi="Calibri" w:cs="Times New Roman"/>
          <w:sz w:val="24"/>
          <w:szCs w:val="24"/>
        </w:rPr>
        <w:t xml:space="preserve"> any </w:t>
      </w:r>
      <w:r w:rsidR="00D22699" w:rsidRPr="006D4B3B">
        <w:rPr>
          <w:rFonts w:ascii="Calibri" w:eastAsiaTheme="minorEastAsia" w:hAnsi="Calibri" w:cs="Times New Roman"/>
          <w:sz w:val="24"/>
          <w:szCs w:val="24"/>
        </w:rPr>
        <w:t xml:space="preserve">traffic studies, utility studies, market studies or other applicable work </w:t>
      </w:r>
      <w:r w:rsidR="005C4430">
        <w:rPr>
          <w:rFonts w:ascii="Calibri" w:eastAsiaTheme="minorEastAsia" w:hAnsi="Calibri" w:cs="Times New Roman"/>
          <w:sz w:val="24"/>
          <w:szCs w:val="24"/>
        </w:rPr>
        <w:t>to</w:t>
      </w:r>
      <w:r>
        <w:rPr>
          <w:rFonts w:ascii="Calibri" w:eastAsiaTheme="minorEastAsia" w:hAnsi="Calibri" w:cs="Times New Roman"/>
          <w:sz w:val="24"/>
          <w:szCs w:val="24"/>
        </w:rPr>
        <w:t xml:space="preserve"> be submitted </w:t>
      </w:r>
      <w:r w:rsidR="00A4347A">
        <w:rPr>
          <w:rFonts w:ascii="Calibri" w:eastAsiaTheme="minorEastAsia" w:hAnsi="Calibri" w:cs="Times New Roman"/>
          <w:sz w:val="24"/>
          <w:szCs w:val="24"/>
        </w:rPr>
        <w:t>for the subdivision plan</w:t>
      </w:r>
      <w:r w:rsidR="005C4430">
        <w:rPr>
          <w:rFonts w:ascii="Calibri" w:eastAsiaTheme="minorEastAsia" w:hAnsi="Calibri" w:cs="Times New Roman"/>
          <w:sz w:val="24"/>
          <w:szCs w:val="24"/>
        </w:rPr>
        <w:t>.</w:t>
      </w:r>
    </w:p>
    <w:p w14:paraId="70207E92" w14:textId="29A48AB2" w:rsidR="005C4430" w:rsidRDefault="005C4430" w:rsidP="00A4347A">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p>
    <w:p w14:paraId="2869989F" w14:textId="77777777" w:rsidR="005C4430" w:rsidRDefault="005C4430" w:rsidP="00A4347A">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p>
    <w:p w14:paraId="49056D20" w14:textId="7CAD7494" w:rsidR="004F4241" w:rsidRDefault="004F4241" w:rsidP="00A4347A">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p>
    <w:p w14:paraId="255E4263" w14:textId="77777777" w:rsidR="00EE52FC" w:rsidRPr="006D4B3B" w:rsidRDefault="00EE52FC" w:rsidP="00A4347A">
      <w:pPr>
        <w:pBdr>
          <w:top w:val="single" w:sz="4" w:space="1" w:color="auto"/>
          <w:left w:val="single" w:sz="4" w:space="4" w:color="auto"/>
          <w:bottom w:val="single" w:sz="4" w:space="1" w:color="auto"/>
          <w:right w:val="single" w:sz="4" w:space="4" w:color="auto"/>
        </w:pBdr>
        <w:spacing w:after="0" w:line="240" w:lineRule="auto"/>
        <w:jc w:val="both"/>
        <w:rPr>
          <w:rFonts w:ascii="Calibri" w:eastAsiaTheme="minorEastAsia" w:hAnsi="Calibri" w:cs="Times New Roman"/>
          <w:sz w:val="24"/>
          <w:szCs w:val="24"/>
        </w:rPr>
      </w:pPr>
    </w:p>
    <w:p w14:paraId="6482D15C" w14:textId="77777777" w:rsidR="004460E1" w:rsidRDefault="004460E1" w:rsidP="006C4E91">
      <w:pPr>
        <w:spacing w:after="0" w:line="240" w:lineRule="auto"/>
        <w:jc w:val="both"/>
        <w:rPr>
          <w:rFonts w:ascii="Calibri" w:eastAsiaTheme="minorEastAsia" w:hAnsi="Calibri" w:cs="Times New Roman"/>
          <w:sz w:val="24"/>
          <w:szCs w:val="24"/>
        </w:rPr>
      </w:pPr>
    </w:p>
    <w:p w14:paraId="6E0B1957" w14:textId="0C1B5B53" w:rsidR="006C4E91" w:rsidRPr="006C4E91" w:rsidRDefault="004460E1" w:rsidP="00FF710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sz w:val="24"/>
          <w:szCs w:val="24"/>
          <w:lang w:bidi="en-US"/>
        </w:rPr>
      </w:pPr>
      <w:r>
        <w:rPr>
          <w:rFonts w:ascii="Calibri" w:eastAsiaTheme="minorEastAsia" w:hAnsi="Calibri" w:cs="Times New Roman"/>
          <w:sz w:val="24"/>
          <w:szCs w:val="24"/>
        </w:rPr>
        <w:t>1</w:t>
      </w:r>
      <w:r w:rsidR="005C4430">
        <w:rPr>
          <w:rFonts w:ascii="Calibri" w:eastAsiaTheme="minorEastAsia" w:hAnsi="Calibri" w:cs="Times New Roman"/>
          <w:sz w:val="24"/>
          <w:szCs w:val="24"/>
        </w:rPr>
        <w:t>3</w:t>
      </w:r>
      <w:r>
        <w:rPr>
          <w:rFonts w:ascii="Calibri" w:eastAsiaTheme="minorEastAsia" w:hAnsi="Calibri" w:cs="Times New Roman"/>
          <w:sz w:val="24"/>
          <w:szCs w:val="24"/>
        </w:rPr>
        <w:t xml:space="preserve">. </w:t>
      </w:r>
      <w:r w:rsidR="00FF7109">
        <w:rPr>
          <w:rFonts w:ascii="Calibri" w:eastAsiaTheme="minorEastAsia" w:hAnsi="Calibri" w:cs="Times New Roman"/>
          <w:sz w:val="24"/>
          <w:szCs w:val="24"/>
        </w:rPr>
        <w:t>Provide a</w:t>
      </w:r>
      <w:r w:rsidR="006C4E91" w:rsidRPr="006C4E91">
        <w:rPr>
          <w:rFonts w:ascii="Calibri" w:eastAsiaTheme="minorEastAsia" w:hAnsi="Calibri" w:cs="Times New Roman"/>
          <w:sz w:val="24"/>
          <w:szCs w:val="24"/>
        </w:rPr>
        <w:t xml:space="preserve"> plan of the parcel, with an accurate scale, showing at a minimum the information listed below:</w:t>
      </w:r>
      <w:r w:rsidR="006C4E91" w:rsidRPr="006C4E91">
        <w:rPr>
          <w:rFonts w:ascii="Calibri" w:eastAsia="Times New Roman" w:hAnsi="Calibri" w:cs="Times New Roman"/>
          <w:sz w:val="24"/>
          <w:szCs w:val="24"/>
          <w:lang w:bidi="en-US"/>
        </w:rPr>
        <w:t xml:space="preserve"> </w:t>
      </w:r>
    </w:p>
    <w:p w14:paraId="3AD81179" w14:textId="77777777" w:rsidR="006C4E91" w:rsidRPr="006C4E91" w:rsidRDefault="006C4E91" w:rsidP="00FF7109">
      <w:pPr>
        <w:pBdr>
          <w:top w:val="single" w:sz="4" w:space="1" w:color="auto"/>
          <w:left w:val="single" w:sz="4" w:space="4" w:color="auto"/>
          <w:bottom w:val="single" w:sz="4" w:space="1" w:color="auto"/>
          <w:right w:val="single" w:sz="4" w:space="4" w:color="auto"/>
        </w:pBdr>
        <w:spacing w:after="0" w:line="240" w:lineRule="auto"/>
        <w:ind w:left="180"/>
        <w:rPr>
          <w:rFonts w:ascii="Calibri" w:eastAsiaTheme="minorEastAsia" w:hAnsi="Calibri" w:cs="Times New Roman"/>
          <w:sz w:val="24"/>
          <w:szCs w:val="24"/>
        </w:rPr>
      </w:pPr>
      <w:r w:rsidRPr="006C4E91">
        <w:rPr>
          <w:rFonts w:ascii="Calibri" w:eastAsiaTheme="minorEastAsia" w:hAnsi="Calibri" w:cs="Times New Roman"/>
          <w:sz w:val="24"/>
          <w:szCs w:val="24"/>
        </w:rPr>
        <w:t>a. Name(s) of the applicant and owner of the parcel</w:t>
      </w:r>
    </w:p>
    <w:p w14:paraId="0E2313F8" w14:textId="7B220A29" w:rsidR="006C4E91" w:rsidRPr="006C4E91" w:rsidRDefault="006C4E91" w:rsidP="00FF7109">
      <w:pPr>
        <w:pBdr>
          <w:top w:val="single" w:sz="4" w:space="1" w:color="auto"/>
          <w:left w:val="single" w:sz="4" w:space="4" w:color="auto"/>
          <w:bottom w:val="single" w:sz="4" w:space="1" w:color="auto"/>
          <w:right w:val="single" w:sz="4" w:space="4" w:color="auto"/>
        </w:pBdr>
        <w:spacing w:after="0" w:line="240" w:lineRule="auto"/>
        <w:ind w:left="180"/>
        <w:rPr>
          <w:rFonts w:ascii="Calibri" w:eastAsiaTheme="minorEastAsia" w:hAnsi="Calibri" w:cs="Times New Roman"/>
          <w:sz w:val="24"/>
          <w:szCs w:val="24"/>
        </w:rPr>
      </w:pPr>
      <w:r w:rsidRPr="006C4E91">
        <w:rPr>
          <w:rFonts w:ascii="Calibri" w:eastAsiaTheme="minorEastAsia" w:hAnsi="Calibri" w:cs="Times New Roman"/>
          <w:sz w:val="24"/>
          <w:szCs w:val="24"/>
        </w:rPr>
        <w:t>b. North arrow, date</w:t>
      </w:r>
      <w:r w:rsidR="0080254D">
        <w:rPr>
          <w:rFonts w:ascii="Calibri" w:eastAsiaTheme="minorEastAsia" w:hAnsi="Calibri" w:cs="Times New Roman"/>
          <w:sz w:val="24"/>
          <w:szCs w:val="24"/>
        </w:rPr>
        <w:t>,</w:t>
      </w:r>
      <w:r w:rsidRPr="006C4E91">
        <w:rPr>
          <w:rFonts w:ascii="Calibri" w:eastAsiaTheme="minorEastAsia" w:hAnsi="Calibri" w:cs="Times New Roman"/>
          <w:sz w:val="24"/>
          <w:szCs w:val="24"/>
        </w:rPr>
        <w:t xml:space="preserve"> map scale</w:t>
      </w:r>
      <w:r w:rsidR="0080254D">
        <w:rPr>
          <w:rFonts w:ascii="Calibri" w:eastAsiaTheme="minorEastAsia" w:hAnsi="Calibri" w:cs="Times New Roman"/>
          <w:sz w:val="24"/>
          <w:szCs w:val="24"/>
        </w:rPr>
        <w:t xml:space="preserve"> and legend</w:t>
      </w:r>
    </w:p>
    <w:p w14:paraId="72C1CFBB" w14:textId="77777777" w:rsidR="006C4E91" w:rsidRPr="006C4E91" w:rsidRDefault="006C4E91" w:rsidP="00FF7109">
      <w:pPr>
        <w:pBdr>
          <w:top w:val="single" w:sz="4" w:space="1" w:color="auto"/>
          <w:left w:val="single" w:sz="4" w:space="4" w:color="auto"/>
          <w:bottom w:val="single" w:sz="4" w:space="1" w:color="auto"/>
          <w:right w:val="single" w:sz="4" w:space="4" w:color="auto"/>
        </w:pBdr>
        <w:spacing w:after="0" w:line="240" w:lineRule="auto"/>
        <w:ind w:left="180"/>
        <w:rPr>
          <w:rFonts w:ascii="Calibri" w:eastAsiaTheme="minorEastAsia" w:hAnsi="Calibri" w:cs="Times New Roman"/>
          <w:sz w:val="24"/>
          <w:szCs w:val="24"/>
        </w:rPr>
      </w:pPr>
      <w:r w:rsidRPr="006C4E91">
        <w:rPr>
          <w:rFonts w:ascii="Calibri" w:eastAsiaTheme="minorEastAsia" w:hAnsi="Calibri" w:cs="Times New Roman"/>
          <w:sz w:val="24"/>
          <w:szCs w:val="24"/>
        </w:rPr>
        <w:t>c. Boundary and lot lines of the subdivision</w:t>
      </w:r>
    </w:p>
    <w:p w14:paraId="104B3372" w14:textId="77777777" w:rsidR="006C4E91" w:rsidRPr="006C4E91" w:rsidRDefault="006C4E91" w:rsidP="00FF7109">
      <w:pPr>
        <w:pBdr>
          <w:top w:val="single" w:sz="4" w:space="1" w:color="auto"/>
          <w:left w:val="single" w:sz="4" w:space="4" w:color="auto"/>
          <w:bottom w:val="single" w:sz="4" w:space="1" w:color="auto"/>
          <w:right w:val="single" w:sz="4" w:space="4" w:color="auto"/>
        </w:pBdr>
        <w:spacing w:after="0" w:line="240" w:lineRule="auto"/>
        <w:ind w:left="180"/>
        <w:rPr>
          <w:rFonts w:ascii="Calibri" w:eastAsiaTheme="minorEastAsia" w:hAnsi="Calibri" w:cs="Times New Roman"/>
          <w:sz w:val="24"/>
          <w:szCs w:val="24"/>
        </w:rPr>
      </w:pPr>
      <w:r w:rsidRPr="006C4E91">
        <w:rPr>
          <w:rFonts w:ascii="Calibri" w:eastAsiaTheme="minorEastAsia" w:hAnsi="Calibri" w:cs="Times New Roman"/>
          <w:sz w:val="24"/>
          <w:szCs w:val="24"/>
        </w:rPr>
        <w:t>d. Approximate location, width and purpose of easements or restrictions</w:t>
      </w:r>
    </w:p>
    <w:p w14:paraId="30014F4B" w14:textId="77777777" w:rsidR="006C4E91" w:rsidRPr="006C4E91" w:rsidRDefault="006C4E91" w:rsidP="00FF7109">
      <w:pPr>
        <w:pBdr>
          <w:top w:val="single" w:sz="4" w:space="1" w:color="auto"/>
          <w:left w:val="single" w:sz="4" w:space="4" w:color="auto"/>
          <w:bottom w:val="single" w:sz="4" w:space="1" w:color="auto"/>
          <w:right w:val="single" w:sz="4" w:space="4" w:color="auto"/>
        </w:pBdr>
        <w:spacing w:after="0" w:line="240" w:lineRule="auto"/>
        <w:ind w:left="180"/>
        <w:rPr>
          <w:rFonts w:ascii="Calibri" w:eastAsiaTheme="minorEastAsia" w:hAnsi="Calibri" w:cs="Times New Roman"/>
          <w:sz w:val="24"/>
          <w:szCs w:val="24"/>
        </w:rPr>
      </w:pPr>
      <w:r w:rsidRPr="006C4E91">
        <w:rPr>
          <w:rFonts w:ascii="Calibri" w:eastAsiaTheme="minorEastAsia" w:hAnsi="Calibri" w:cs="Times New Roman"/>
          <w:sz w:val="24"/>
          <w:szCs w:val="24"/>
        </w:rPr>
        <w:t>e. Roads on and adjacent to the tract</w:t>
      </w:r>
    </w:p>
    <w:p w14:paraId="3D4BB089" w14:textId="77777777" w:rsidR="006C4E91" w:rsidRPr="006C4E91" w:rsidRDefault="006C4E91" w:rsidP="00FF7109">
      <w:pPr>
        <w:pBdr>
          <w:top w:val="single" w:sz="4" w:space="1" w:color="auto"/>
          <w:left w:val="single" w:sz="4" w:space="4" w:color="auto"/>
          <w:bottom w:val="single" w:sz="4" w:space="1" w:color="auto"/>
          <w:right w:val="single" w:sz="4" w:space="4" w:color="auto"/>
        </w:pBdr>
        <w:spacing w:after="0" w:line="240" w:lineRule="auto"/>
        <w:ind w:left="180"/>
        <w:rPr>
          <w:rFonts w:ascii="Calibri" w:eastAsiaTheme="minorEastAsia" w:hAnsi="Calibri" w:cs="Times New Roman"/>
          <w:sz w:val="24"/>
          <w:szCs w:val="24"/>
        </w:rPr>
      </w:pPr>
      <w:r w:rsidRPr="006C4E91">
        <w:rPr>
          <w:rFonts w:ascii="Calibri" w:eastAsiaTheme="minorEastAsia" w:hAnsi="Calibri" w:cs="Times New Roman"/>
          <w:sz w:val="24"/>
          <w:szCs w:val="24"/>
        </w:rPr>
        <w:t>f. Approximate location and size of existing utilities on/adjacent to the tract</w:t>
      </w:r>
    </w:p>
    <w:p w14:paraId="0D0682C3" w14:textId="77777777" w:rsidR="0080254D" w:rsidRDefault="006C4E91" w:rsidP="00FF7109">
      <w:pPr>
        <w:pBdr>
          <w:top w:val="single" w:sz="4" w:space="1" w:color="auto"/>
          <w:left w:val="single" w:sz="4" w:space="4" w:color="auto"/>
          <w:bottom w:val="single" w:sz="4" w:space="1" w:color="auto"/>
          <w:right w:val="single" w:sz="4" w:space="4" w:color="auto"/>
        </w:pBdr>
        <w:spacing w:after="0" w:line="240" w:lineRule="auto"/>
        <w:ind w:left="180"/>
        <w:rPr>
          <w:rFonts w:ascii="Calibri" w:eastAsia="Times New Roman" w:hAnsi="Calibri" w:cs="Times New Roman"/>
          <w:sz w:val="24"/>
          <w:szCs w:val="24"/>
        </w:rPr>
      </w:pPr>
      <w:r w:rsidRPr="006C4E91">
        <w:rPr>
          <w:rFonts w:ascii="Calibri" w:eastAsiaTheme="minorEastAsia" w:hAnsi="Calibri" w:cs="Times New Roman"/>
          <w:sz w:val="24"/>
          <w:szCs w:val="24"/>
        </w:rPr>
        <w:t>g. Existing buildings, structures, or other improvements on the site</w:t>
      </w:r>
      <w:r w:rsidRPr="006C4E91">
        <w:rPr>
          <w:rFonts w:ascii="Calibri" w:eastAsia="Times New Roman" w:hAnsi="Calibri" w:cs="Times New Roman"/>
          <w:sz w:val="24"/>
          <w:szCs w:val="24"/>
        </w:rPr>
        <w:t xml:space="preserve"> </w:t>
      </w:r>
    </w:p>
    <w:p w14:paraId="1BC04BC4" w14:textId="4B676696" w:rsidR="006C4E91" w:rsidRDefault="006C4E91" w:rsidP="00FF7109">
      <w:pPr>
        <w:pBdr>
          <w:top w:val="single" w:sz="4" w:space="1" w:color="auto"/>
          <w:left w:val="single" w:sz="4" w:space="4" w:color="auto"/>
          <w:bottom w:val="single" w:sz="4" w:space="1" w:color="auto"/>
          <w:right w:val="single" w:sz="4" w:space="4" w:color="auto"/>
        </w:pBdr>
        <w:spacing w:after="0" w:line="240" w:lineRule="auto"/>
        <w:ind w:left="180"/>
        <w:rPr>
          <w:rFonts w:ascii="Calibri" w:eastAsia="Times New Roman" w:hAnsi="Calibri" w:cs="Times New Roman"/>
          <w:sz w:val="24"/>
          <w:szCs w:val="24"/>
        </w:rPr>
      </w:pPr>
      <w:r w:rsidRPr="006C4E91">
        <w:rPr>
          <w:rFonts w:ascii="Calibri" w:eastAsia="Times New Roman" w:hAnsi="Calibri" w:cs="Times New Roman"/>
          <w:sz w:val="24"/>
          <w:szCs w:val="24"/>
        </w:rPr>
        <w:t>h. The major natural features of the site, including wetlands, streams, ponds, floodplains, groundwater aquifers, tree lines, significant wildlife habitat and fisheries, and other important natural features</w:t>
      </w:r>
    </w:p>
    <w:p w14:paraId="58D75957" w14:textId="44E2DED3" w:rsidR="0080254D" w:rsidRDefault="0080254D" w:rsidP="00FF7109">
      <w:pPr>
        <w:pBdr>
          <w:top w:val="single" w:sz="4" w:space="1" w:color="auto"/>
          <w:left w:val="single" w:sz="4" w:space="4" w:color="auto"/>
          <w:bottom w:val="single" w:sz="4" w:space="1" w:color="auto"/>
          <w:right w:val="single" w:sz="4" w:space="4" w:color="auto"/>
        </w:pBdr>
        <w:spacing w:after="0" w:line="240" w:lineRule="auto"/>
        <w:ind w:left="180"/>
        <w:rPr>
          <w:rFonts w:ascii="Calibri" w:eastAsia="Times New Roman" w:hAnsi="Calibri" w:cs="Times New Roman"/>
          <w:sz w:val="24"/>
          <w:szCs w:val="24"/>
        </w:rPr>
      </w:pPr>
      <w:r>
        <w:rPr>
          <w:rFonts w:ascii="Calibri" w:eastAsia="Times New Roman" w:hAnsi="Calibri" w:cs="Times New Roman"/>
          <w:sz w:val="24"/>
          <w:szCs w:val="24"/>
        </w:rPr>
        <w:t>i. Shoreland Zoning boundaries (Shoreland Zoning Ordinance for the Town of Starks)</w:t>
      </w:r>
    </w:p>
    <w:p w14:paraId="6E2B9E35" w14:textId="06A2C4D6" w:rsidR="0080254D" w:rsidRPr="006C4E91" w:rsidRDefault="0080254D" w:rsidP="00FF7109">
      <w:pPr>
        <w:pBdr>
          <w:top w:val="single" w:sz="4" w:space="1" w:color="auto"/>
          <w:left w:val="single" w:sz="4" w:space="4" w:color="auto"/>
          <w:bottom w:val="single" w:sz="4" w:space="1" w:color="auto"/>
          <w:right w:val="single" w:sz="4" w:space="4" w:color="auto"/>
        </w:pBdr>
        <w:spacing w:after="0" w:line="240" w:lineRule="auto"/>
        <w:ind w:left="180"/>
        <w:rPr>
          <w:rFonts w:ascii="Calibri" w:eastAsiaTheme="minorEastAsia" w:hAnsi="Calibri" w:cs="Times New Roman"/>
          <w:sz w:val="24"/>
          <w:szCs w:val="24"/>
        </w:rPr>
      </w:pPr>
      <w:r>
        <w:rPr>
          <w:rFonts w:ascii="Calibri" w:eastAsia="Times New Roman" w:hAnsi="Calibri" w:cs="Times New Roman"/>
          <w:sz w:val="24"/>
          <w:szCs w:val="24"/>
        </w:rPr>
        <w:t>j. Floodplain boundaries (Starks Floodplain Management Ordinance)</w:t>
      </w:r>
    </w:p>
    <w:p w14:paraId="436CAB65" w14:textId="77777777" w:rsidR="0080254D" w:rsidRDefault="0080254D" w:rsidP="006C4E91">
      <w:pPr>
        <w:rPr>
          <w:rFonts w:asciiTheme="majorHAnsi" w:eastAsia="Times New Roman" w:hAnsiTheme="majorHAnsi"/>
          <w:b/>
          <w:color w:val="000000"/>
          <w:sz w:val="24"/>
          <w:szCs w:val="24"/>
        </w:rPr>
      </w:pPr>
      <w:r>
        <w:rPr>
          <w:rFonts w:asciiTheme="majorHAnsi" w:eastAsia="Times New Roman" w:hAnsiTheme="majorHAnsi"/>
          <w:b/>
          <w:color w:val="000000"/>
          <w:sz w:val="24"/>
          <w:szCs w:val="24"/>
        </w:rPr>
        <w:t xml:space="preserve"> </w:t>
      </w:r>
    </w:p>
    <w:p w14:paraId="7340492D" w14:textId="02C1A5A1" w:rsidR="001E0879" w:rsidRPr="0080254D" w:rsidRDefault="001E0879" w:rsidP="006C4E91">
      <w:pPr>
        <w:rPr>
          <w:rFonts w:asciiTheme="majorHAnsi" w:eastAsia="Times New Roman" w:hAnsiTheme="majorHAnsi"/>
          <w:b/>
          <w:color w:val="000000"/>
          <w:sz w:val="24"/>
          <w:szCs w:val="24"/>
        </w:rPr>
      </w:pPr>
      <w:r w:rsidRPr="001E0879">
        <w:rPr>
          <w:rFonts w:eastAsia="Times New Roman" w:cstheme="minorHAnsi"/>
          <w:bCs/>
          <w:color w:val="000000"/>
          <w:sz w:val="24"/>
          <w:szCs w:val="24"/>
        </w:rPr>
        <w:t xml:space="preserve">Use the space below to provide any additional information </w:t>
      </w:r>
      <w:r w:rsidR="0080254D">
        <w:rPr>
          <w:rFonts w:eastAsia="Times New Roman" w:cstheme="minorHAnsi"/>
          <w:bCs/>
          <w:color w:val="000000"/>
          <w:sz w:val="24"/>
          <w:szCs w:val="24"/>
        </w:rPr>
        <w:t>that will be helpful in explaining your proposed project.</w:t>
      </w:r>
    </w:p>
    <w:p w14:paraId="498CEDCB" w14:textId="77777777" w:rsidR="001E0879" w:rsidRDefault="001E0879" w:rsidP="006C4E91">
      <w:pPr>
        <w:rPr>
          <w:rFonts w:asciiTheme="majorHAnsi" w:eastAsia="Times New Roman" w:hAnsiTheme="majorHAnsi"/>
          <w:b/>
          <w:color w:val="000000"/>
          <w:sz w:val="24"/>
          <w:szCs w:val="24"/>
        </w:rPr>
      </w:pPr>
    </w:p>
    <w:p w14:paraId="1338330C" w14:textId="04444162" w:rsidR="006C4E91" w:rsidRDefault="006C4E91" w:rsidP="006C4E91">
      <w:pPr>
        <w:rPr>
          <w:rFonts w:asciiTheme="majorHAnsi" w:eastAsia="Times New Roman" w:hAnsiTheme="majorHAnsi"/>
          <w:b/>
          <w:color w:val="000000"/>
          <w:sz w:val="24"/>
          <w:szCs w:val="24"/>
        </w:rPr>
      </w:pPr>
      <w:r>
        <w:rPr>
          <w:rFonts w:asciiTheme="majorHAnsi" w:eastAsia="Times New Roman" w:hAnsiTheme="majorHAnsi"/>
          <w:b/>
          <w:color w:val="000000"/>
          <w:sz w:val="24"/>
          <w:szCs w:val="24"/>
        </w:rPr>
        <w:br w:type="page"/>
      </w:r>
    </w:p>
    <w:p w14:paraId="10A7085B" w14:textId="1707293B" w:rsidR="00A638F2" w:rsidRPr="00265F17" w:rsidRDefault="00A638F2" w:rsidP="0013108D">
      <w:pPr>
        <w:jc w:val="center"/>
        <w:rPr>
          <w:rFonts w:ascii="Calibri" w:eastAsiaTheme="majorEastAsia" w:hAnsi="Calibri" w:cs="Times New Roman"/>
          <w:sz w:val="24"/>
          <w:szCs w:val="24"/>
        </w:rPr>
      </w:pPr>
      <w:r w:rsidRPr="00A638F2">
        <w:rPr>
          <w:rFonts w:asciiTheme="majorHAnsi" w:eastAsia="Times New Roman" w:hAnsiTheme="majorHAnsi"/>
          <w:b/>
          <w:color w:val="000000"/>
          <w:sz w:val="24"/>
          <w:szCs w:val="24"/>
        </w:rPr>
        <w:lastRenderedPageBreak/>
        <w:t>TOWN OF STARKS</w:t>
      </w:r>
      <w:r w:rsidRPr="00A638F2">
        <w:rPr>
          <w:rFonts w:asciiTheme="majorHAnsi" w:eastAsia="Times New Roman" w:hAnsiTheme="majorHAnsi"/>
          <w:b/>
          <w:color w:val="000000"/>
          <w:sz w:val="24"/>
          <w:szCs w:val="24"/>
        </w:rPr>
        <w:br/>
      </w:r>
      <w:r w:rsidR="008A3162">
        <w:rPr>
          <w:rFonts w:asciiTheme="majorHAnsi" w:eastAsia="Times New Roman" w:hAnsiTheme="majorHAnsi"/>
          <w:b/>
          <w:color w:val="000000"/>
          <w:sz w:val="24"/>
          <w:szCs w:val="24"/>
        </w:rPr>
        <w:t xml:space="preserve">FINAL </w:t>
      </w:r>
      <w:r w:rsidRPr="00A638F2">
        <w:rPr>
          <w:rFonts w:asciiTheme="majorHAnsi" w:eastAsia="Times New Roman" w:hAnsiTheme="majorHAnsi"/>
          <w:b/>
          <w:color w:val="000000"/>
          <w:sz w:val="24"/>
          <w:szCs w:val="24"/>
        </w:rPr>
        <w:t xml:space="preserve">APPLICATION FOR A </w:t>
      </w:r>
      <w:r w:rsidR="00BF7D0F">
        <w:rPr>
          <w:rFonts w:asciiTheme="majorHAnsi" w:eastAsia="Times New Roman" w:hAnsiTheme="majorHAnsi"/>
          <w:b/>
          <w:color w:val="000000"/>
          <w:sz w:val="24"/>
          <w:szCs w:val="24"/>
        </w:rPr>
        <w:t>SUBDIVISION</w:t>
      </w:r>
      <w:r w:rsidRPr="00A638F2">
        <w:rPr>
          <w:rFonts w:asciiTheme="majorHAnsi" w:eastAsia="Times New Roman" w:hAnsiTheme="majorHAnsi"/>
          <w:b/>
          <w:color w:val="000000"/>
          <w:sz w:val="24"/>
          <w:szCs w:val="24"/>
        </w:rPr>
        <w:t xml:space="preserve"> PERMIT</w:t>
      </w:r>
    </w:p>
    <w:p w14:paraId="72F85024" w14:textId="0193DC9A" w:rsidR="00A638F2" w:rsidRPr="002B69E5" w:rsidRDefault="00A638F2" w:rsidP="00901BB9">
      <w:pPr>
        <w:spacing w:line="274" w:lineRule="exact"/>
        <w:jc w:val="both"/>
        <w:textAlignment w:val="baseline"/>
        <w:rPr>
          <w:rFonts w:eastAsia="Times New Roman"/>
          <w:b/>
          <w:color w:val="000000"/>
          <w:sz w:val="24"/>
          <w:szCs w:val="24"/>
        </w:rPr>
      </w:pPr>
      <w:r w:rsidRPr="002B69E5">
        <w:rPr>
          <w:rFonts w:eastAsia="Times New Roman"/>
          <w:color w:val="000000"/>
          <w:sz w:val="24"/>
          <w:szCs w:val="24"/>
        </w:rPr>
        <w:t xml:space="preserve">The undersigned applies for a permit for the following use(s) to be issued </w:t>
      </w:r>
      <w:r w:rsidR="00BF7D0F" w:rsidRPr="002B69E5">
        <w:rPr>
          <w:rFonts w:eastAsia="Times New Roman"/>
          <w:color w:val="000000"/>
          <w:sz w:val="24"/>
          <w:szCs w:val="24"/>
        </w:rPr>
        <w:t>based on</w:t>
      </w:r>
      <w:r w:rsidRPr="002B69E5">
        <w:rPr>
          <w:rFonts w:eastAsia="Times New Roman"/>
          <w:color w:val="000000"/>
          <w:sz w:val="24"/>
          <w:szCs w:val="24"/>
        </w:rPr>
        <w:t xml:space="preserve"> the information contained within this application. The applicant hereby certifies that all information and attachments to this application are true and correct.</w:t>
      </w:r>
    </w:p>
    <w:p w14:paraId="1DA8C7FF" w14:textId="77777777" w:rsidR="000A2173" w:rsidRDefault="000A2173" w:rsidP="00A638F2">
      <w:pPr>
        <w:spacing w:line="274" w:lineRule="exact"/>
        <w:textAlignment w:val="baseline"/>
        <w:rPr>
          <w:rFonts w:eastAsia="Times New Roman"/>
          <w:b/>
          <w:color w:val="000000"/>
        </w:rPr>
      </w:pPr>
    </w:p>
    <w:p w14:paraId="3B27610D" w14:textId="4F557CFD" w:rsidR="00A638F2" w:rsidRPr="00A638F2" w:rsidRDefault="00A638F2" w:rsidP="00A638F2">
      <w:pPr>
        <w:spacing w:line="274" w:lineRule="exact"/>
        <w:textAlignment w:val="baseline"/>
        <w:rPr>
          <w:rFonts w:eastAsia="Times New Roman"/>
          <w:b/>
          <w:color w:val="000000"/>
        </w:rPr>
      </w:pPr>
      <w:r w:rsidRPr="00A638F2">
        <w:rPr>
          <w:rFonts w:eastAsia="Times New Roman"/>
          <w:b/>
          <w:color w:val="000000"/>
        </w:rPr>
        <w:t>Applicant’s Name (Printed</w:t>
      </w:r>
      <w:r w:rsidR="00901BB9" w:rsidRPr="00A638F2">
        <w:rPr>
          <w:rFonts w:eastAsia="Times New Roman"/>
          <w:b/>
          <w:color w:val="000000"/>
        </w:rPr>
        <w:t>):</w:t>
      </w:r>
      <w:r w:rsidR="00901BB9" w:rsidRPr="00A638F2">
        <w:rPr>
          <w:rFonts w:eastAsia="Times New Roman"/>
          <w:color w:val="000000"/>
          <w:u w:val="single"/>
        </w:rPr>
        <w:t xml:space="preserve"> _</w:t>
      </w:r>
      <w:r w:rsidRPr="00A638F2">
        <w:rPr>
          <w:rFonts w:eastAsia="Times New Roman"/>
          <w:color w:val="000000"/>
          <w:u w:val="single"/>
        </w:rPr>
        <w:t>_____________________________________________________</w:t>
      </w:r>
      <w:r w:rsidR="00C479E0">
        <w:rPr>
          <w:rFonts w:eastAsia="Times New Roman"/>
          <w:color w:val="000000"/>
          <w:u w:val="single"/>
        </w:rPr>
        <w:t>_______________</w:t>
      </w:r>
    </w:p>
    <w:p w14:paraId="70C2FFD1" w14:textId="4E70FF5C" w:rsidR="00A638F2" w:rsidRPr="00A638F2" w:rsidRDefault="00A638F2" w:rsidP="00A638F2">
      <w:pPr>
        <w:spacing w:before="273" w:line="276" w:lineRule="exact"/>
        <w:ind w:right="72"/>
        <w:textAlignment w:val="baseline"/>
        <w:rPr>
          <w:rFonts w:eastAsia="Times New Roman"/>
          <w:color w:val="000000"/>
          <w:u w:val="single"/>
        </w:rPr>
      </w:pPr>
      <w:r w:rsidRPr="00A638F2">
        <w:rPr>
          <w:rFonts w:eastAsia="Times New Roman"/>
          <w:b/>
          <w:color w:val="000000"/>
        </w:rPr>
        <w:t xml:space="preserve">Applicant’s </w:t>
      </w:r>
      <w:r w:rsidR="00265F17" w:rsidRPr="00A638F2">
        <w:rPr>
          <w:rFonts w:eastAsia="Times New Roman"/>
          <w:b/>
          <w:color w:val="000000"/>
        </w:rPr>
        <w:t>Signature: _</w:t>
      </w:r>
      <w:r w:rsidRPr="00A638F2">
        <w:rPr>
          <w:rFonts w:eastAsia="Times New Roman"/>
          <w:color w:val="000000"/>
          <w:u w:val="single"/>
        </w:rPr>
        <w:t>_____________________________________________________</w:t>
      </w:r>
      <w:r w:rsidR="00265F17" w:rsidRPr="00A638F2">
        <w:rPr>
          <w:rFonts w:eastAsia="Times New Roman"/>
          <w:b/>
          <w:color w:val="000000"/>
        </w:rPr>
        <w:t>Date:</w:t>
      </w:r>
      <w:r w:rsidR="00265F17" w:rsidRPr="00A638F2">
        <w:rPr>
          <w:rFonts w:eastAsia="Times New Roman"/>
          <w:color w:val="000000"/>
          <w:u w:val="single"/>
        </w:rPr>
        <w:t xml:space="preserve"> _</w:t>
      </w:r>
      <w:r w:rsidRPr="00A638F2">
        <w:rPr>
          <w:rFonts w:eastAsia="Times New Roman"/>
          <w:color w:val="000000"/>
          <w:u w:val="single"/>
        </w:rPr>
        <w:t>_____________</w:t>
      </w:r>
    </w:p>
    <w:p w14:paraId="44BAAF4A" w14:textId="2A59FB72" w:rsidR="00A638F2" w:rsidRPr="00901BB9" w:rsidRDefault="00C479E0" w:rsidP="00901BB9">
      <w:pPr>
        <w:pBdr>
          <w:top w:val="single" w:sz="4" w:space="1" w:color="auto"/>
          <w:left w:val="single" w:sz="4" w:space="4" w:color="auto"/>
          <w:bottom w:val="single" w:sz="4" w:space="1" w:color="auto"/>
          <w:right w:val="single" w:sz="4" w:space="4" w:color="auto"/>
        </w:pBdr>
        <w:spacing w:after="0" w:line="240" w:lineRule="auto"/>
        <w:ind w:right="72"/>
        <w:jc w:val="both"/>
        <w:textAlignment w:val="baseline"/>
        <w:rPr>
          <w:rFonts w:eastAsia="Times New Roman"/>
          <w:color w:val="000000"/>
          <w:sz w:val="24"/>
          <w:szCs w:val="24"/>
        </w:rPr>
      </w:pPr>
      <w:r w:rsidRPr="00901BB9">
        <w:rPr>
          <w:rFonts w:ascii="Calibri" w:eastAsiaTheme="minorEastAsia" w:hAnsi="Calibri" w:cs="Times New Roman"/>
          <w:sz w:val="24"/>
          <w:szCs w:val="24"/>
        </w:rPr>
        <w:t>Final plan submissions shall approximate the layout shown on the sketch plan, plus any recommendations made by the Planning Board, and shall include the submissions listed in Table 6.2, unless the applicant is granted a waiver in accordance with Section 8 Waivers</w:t>
      </w:r>
      <w:r w:rsidR="00901BB9" w:rsidRPr="00901BB9">
        <w:rPr>
          <w:rFonts w:ascii="Calibri" w:eastAsiaTheme="minorEastAsia" w:hAnsi="Calibri" w:cs="Times New Roman"/>
          <w:sz w:val="24"/>
          <w:szCs w:val="24"/>
        </w:rPr>
        <w:t xml:space="preserve"> of the Subdivision Ordinance</w:t>
      </w:r>
      <w:r w:rsidRPr="00901BB9">
        <w:rPr>
          <w:rFonts w:ascii="Calibri" w:eastAsiaTheme="minorEastAsia" w:hAnsi="Calibri" w:cs="Times New Roman"/>
          <w:sz w:val="24"/>
          <w:szCs w:val="24"/>
        </w:rPr>
        <w:t xml:space="preserve">. The Planning Board may require additional information, as necessary, to determine if the criteria of this Ordinance are met (See Section 7 Review Criteria and Standards). </w:t>
      </w:r>
      <w:r w:rsidRPr="00901BB9">
        <w:rPr>
          <w:rFonts w:eastAsia="Times New Roman"/>
          <w:color w:val="000000"/>
          <w:sz w:val="24"/>
          <w:szCs w:val="24"/>
        </w:rPr>
        <w:t xml:space="preserve">All maps and documents shall be submitted as numbered attachments coinciding with this application. This may include any additional pages as necessary to complete the application. </w:t>
      </w:r>
      <w:r w:rsidRPr="00901BB9">
        <w:rPr>
          <w:rFonts w:ascii="Calibri" w:eastAsiaTheme="minorEastAsia" w:hAnsi="Calibri" w:cs="Times New Roman"/>
          <w:sz w:val="24"/>
          <w:szCs w:val="24"/>
        </w:rPr>
        <w:t>Eight copies of the following shall be submitted:</w:t>
      </w:r>
    </w:p>
    <w:p w14:paraId="12A93E3D" w14:textId="77777777" w:rsidR="00A638F2" w:rsidRPr="00A638F2" w:rsidRDefault="00A638F2" w:rsidP="00A638F2">
      <w:pPr>
        <w:spacing w:after="0" w:line="240" w:lineRule="auto"/>
        <w:rPr>
          <w:rFonts w:eastAsia="Times New Roman"/>
          <w:sz w:val="18"/>
          <w:szCs w:val="18"/>
        </w:rPr>
      </w:pPr>
    </w:p>
    <w:p w14:paraId="767D95A4" w14:textId="2BB7D91B" w:rsidR="00FF7109" w:rsidRPr="008A3162" w:rsidRDefault="00B63350" w:rsidP="008A3162">
      <w:pPr>
        <w:rPr>
          <w:rFonts w:ascii="Cambria" w:eastAsia="Times New Roman" w:hAnsi="Cambria" w:cs="Times New Roman"/>
          <w:b/>
          <w:bCs/>
          <w:i/>
          <w:iCs/>
          <w:sz w:val="24"/>
          <w:szCs w:val="24"/>
        </w:rPr>
      </w:pPr>
      <w:bookmarkStart w:id="6" w:name="_Toc526331202"/>
      <w:bookmarkStart w:id="7" w:name="_Toc533590361"/>
      <w:r>
        <w:rPr>
          <w:noProof/>
          <w:sz w:val="24"/>
          <w:szCs w:val="24"/>
        </w:rPr>
        <mc:AlternateContent>
          <mc:Choice Requires="wps">
            <w:drawing>
              <wp:anchor distT="0" distB="0" distL="114300" distR="114300" simplePos="0" relativeHeight="251659264" behindDoc="0" locked="0" layoutInCell="1" allowOverlap="1" wp14:anchorId="45FC3F28" wp14:editId="7A0BA4A2">
                <wp:simplePos x="0" y="0"/>
                <wp:positionH relativeFrom="margin">
                  <wp:posOffset>196850</wp:posOffset>
                </wp:positionH>
                <wp:positionV relativeFrom="margin">
                  <wp:posOffset>4789170</wp:posOffset>
                </wp:positionV>
                <wp:extent cx="6254115" cy="23698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369820"/>
                        </a:xfrm>
                        <a:prstGeom prst="rect">
                          <a:avLst/>
                        </a:prstGeom>
                        <a:solidFill>
                          <a:srgbClr val="FFFFFF"/>
                        </a:solidFill>
                        <a:ln w="9525">
                          <a:solidFill>
                            <a:srgbClr val="000000"/>
                          </a:solidFill>
                          <a:miter lim="800000"/>
                          <a:headEnd/>
                          <a:tailEnd/>
                        </a:ln>
                      </wps:spPr>
                      <wps:txbx>
                        <w:txbxContent>
                          <w:p w14:paraId="7F55A0AE" w14:textId="77777777" w:rsidR="00452F73" w:rsidRPr="0013108D" w:rsidRDefault="00452F73" w:rsidP="000A2173">
                            <w:pPr>
                              <w:jc w:val="center"/>
                              <w:rPr>
                                <w:b/>
                                <w:sz w:val="24"/>
                                <w:szCs w:val="24"/>
                              </w:rPr>
                            </w:pPr>
                            <w:r w:rsidRPr="0013108D">
                              <w:rPr>
                                <w:b/>
                                <w:sz w:val="24"/>
                                <w:szCs w:val="24"/>
                              </w:rPr>
                              <w:t>Official Use Only:</w:t>
                            </w:r>
                          </w:p>
                          <w:p w14:paraId="55B7C40C" w14:textId="2BC915E4" w:rsidR="00452F73" w:rsidRPr="0013108D" w:rsidRDefault="00452F73" w:rsidP="000A2173">
                            <w:pPr>
                              <w:spacing w:after="0"/>
                              <w:rPr>
                                <w:sz w:val="24"/>
                                <w:szCs w:val="24"/>
                              </w:rPr>
                            </w:pPr>
                            <w:r w:rsidRPr="0013108D">
                              <w:rPr>
                                <w:sz w:val="24"/>
                                <w:szCs w:val="24"/>
                              </w:rPr>
                              <w:t>Application Name:</w:t>
                            </w:r>
                            <w:r w:rsidR="000A2173">
                              <w:rPr>
                                <w:sz w:val="24"/>
                                <w:szCs w:val="24"/>
                              </w:rPr>
                              <w:t xml:space="preserve"> </w:t>
                            </w:r>
                            <w:r w:rsidRPr="0013108D">
                              <w:rPr>
                                <w:sz w:val="24"/>
                                <w:szCs w:val="24"/>
                              </w:rPr>
                              <w:t>__________________________</w:t>
                            </w:r>
                            <w:r w:rsidR="000A2173">
                              <w:rPr>
                                <w:sz w:val="24"/>
                                <w:szCs w:val="24"/>
                              </w:rPr>
                              <w:t>______________________________________</w:t>
                            </w:r>
                          </w:p>
                          <w:p w14:paraId="2468D5D3" w14:textId="5A312AA4" w:rsidR="000A2173" w:rsidRDefault="00452F73" w:rsidP="00A638F2">
                            <w:pPr>
                              <w:rPr>
                                <w:sz w:val="24"/>
                                <w:szCs w:val="24"/>
                              </w:rPr>
                            </w:pPr>
                            <w:r w:rsidRPr="0013108D">
                              <w:rPr>
                                <w:sz w:val="24"/>
                                <w:szCs w:val="24"/>
                              </w:rPr>
                              <w:t>Date</w:t>
                            </w:r>
                            <w:r w:rsidR="009B546A" w:rsidRPr="0013108D">
                              <w:rPr>
                                <w:sz w:val="24"/>
                                <w:szCs w:val="24"/>
                              </w:rPr>
                              <w:t xml:space="preserve"> Received: _</w:t>
                            </w:r>
                            <w:r w:rsidRPr="0013108D">
                              <w:rPr>
                                <w:sz w:val="24"/>
                                <w:szCs w:val="24"/>
                              </w:rPr>
                              <w:t>____________</w:t>
                            </w:r>
                            <w:r w:rsidR="000A2173">
                              <w:rPr>
                                <w:sz w:val="24"/>
                                <w:szCs w:val="24"/>
                              </w:rPr>
                              <w:t>____________</w:t>
                            </w:r>
                          </w:p>
                          <w:p w14:paraId="53C228C6" w14:textId="698835D9" w:rsidR="00452F73" w:rsidRPr="0013108D" w:rsidRDefault="00452F73" w:rsidP="00A638F2">
                            <w:pPr>
                              <w:rPr>
                                <w:sz w:val="24"/>
                                <w:szCs w:val="24"/>
                              </w:rPr>
                            </w:pPr>
                            <w:r w:rsidRPr="0013108D">
                              <w:rPr>
                                <w:sz w:val="24"/>
                                <w:szCs w:val="24"/>
                              </w:rPr>
                              <w:t>Fee(s)</w:t>
                            </w:r>
                            <w:r w:rsidR="000A2173">
                              <w:rPr>
                                <w:sz w:val="24"/>
                                <w:szCs w:val="24"/>
                              </w:rPr>
                              <w:t xml:space="preserve"> (Amount and Date Received)</w:t>
                            </w:r>
                            <w:r w:rsidR="00901BB9" w:rsidRPr="0013108D">
                              <w:rPr>
                                <w:sz w:val="24"/>
                                <w:szCs w:val="24"/>
                              </w:rPr>
                              <w:t>: _</w:t>
                            </w:r>
                            <w:r w:rsidRPr="0013108D">
                              <w:rPr>
                                <w:sz w:val="24"/>
                                <w:szCs w:val="24"/>
                              </w:rPr>
                              <w:t>___________</w:t>
                            </w:r>
                            <w:r w:rsidR="000A2173">
                              <w:rPr>
                                <w:sz w:val="24"/>
                                <w:szCs w:val="24"/>
                              </w:rPr>
                              <w:t>______________________________________</w:t>
                            </w:r>
                          </w:p>
                          <w:p w14:paraId="322842FB" w14:textId="73B610C7" w:rsidR="009B546A" w:rsidRPr="0013108D" w:rsidRDefault="009B546A" w:rsidP="00A638F2">
                            <w:pPr>
                              <w:rPr>
                                <w:sz w:val="24"/>
                                <w:szCs w:val="24"/>
                              </w:rPr>
                            </w:pPr>
                            <w:r w:rsidRPr="0013108D">
                              <w:rPr>
                                <w:sz w:val="24"/>
                                <w:szCs w:val="24"/>
                              </w:rPr>
                              <w:t>Notes: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FC3F28" id="_x0000_t202" coordsize="21600,21600" o:spt="202" path="m,l,21600r21600,l21600,xe">
                <v:stroke joinstyle="miter"/>
                <v:path gradientshapeok="t" o:connecttype="rect"/>
              </v:shapetype>
              <v:shape id="Text Box 2" o:spid="_x0000_s1026" type="#_x0000_t202" style="position:absolute;margin-left:15.5pt;margin-top:377.1pt;width:492.45pt;height:18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V8LQIAAFEEAAAOAAAAZHJzL2Uyb0RvYy54bWysVNuO2yAQfa/Uf0C8N07cJE2sOKtttqkq&#10;bS/Sbj8AY2yjAkOBxN5+fQecTa22T1X9gIAZDmfOGby7GbQiZ+G8BFPSxWxOiTAcamnakn59PL7a&#10;UOIDMzVTYERJn4SnN/uXL3a9LUQOHahaOIIgxhe9LWkXgi2yzPNOaOZnYIXBYANOs4BL12a1Yz2i&#10;a5Xl8/k668HV1gEX3uPu3Rik+4TfNIKHz03jRSCqpMgtpNGlsYpjtt+xonXMdpJfaLB/YKGZNHjp&#10;FeqOBUZOTv4BpSV34KEJMw46g6aRXKQasJrF/LdqHjpmRaoFxfH2KpP/f7D80/mLI7JG7ygxTKNF&#10;j2II5C0MJI/q9NYXmPRgMS0MuB0zY6Xe3gP/5omBQ8dMK26dg74TrEZ2i3gymxwdcXwEqfqPUOM1&#10;7BQgAQ2N0xEQxSCIji49XZ2JVDhurvPVcrFYUcIxlr9ebzd58i5jxfNx63x4L0CTOCmpQ+sTPDvf&#10;+xDpsOI5JdEHJeujVCotXFsdlCNnhm1yTF+qAKucpilD+pJuV/lqVGAa81OIefr+BqFlwH5XUpd0&#10;c01iRdTtnalTNwYm1ThHyspchIzajSqGoRouxlRQP6GkDsa+xneIkw7cD0p67OmS+u8n5gQl6oNB&#10;W7aL5TI+grRYrt6ghsRNI9U0wgxHqJIGSsbpIYwP52SdbDu8aWwEA7doZSOTyNHzkdWFN/Zt0v7y&#10;xuLDmK5T1q8/wf4nAAAA//8DAFBLAwQUAAYACAAAACEAXz0ds+IAAAAMAQAADwAAAGRycy9kb3du&#10;cmV2LnhtbEyPwU7DMBBE70j8g7VIXBB1kqZNG+JUCAlEb1AQXN14m0TY62C7afh73BPcZjWj2TfV&#10;ZjKajeh8b0lAOkuAITVW9dQKeH97vF0B80GSktoSCvhBD5v68qKSpbInesVxF1oWS8iXUkAXwlBy&#10;7psOjfQzOyBF72CdkSGeruXKyVMsN5pnSbLkRvYUP3RywIcOm6/d0QhY5c/jp9/OXz6a5UGvw00x&#10;Pn07Ia6vpvs7YAGn8BeGM35Ehzoy7e2RlGdawDyNU4KAYpFnwM6BJF2sge2jSrMiB15X/P+I+hcA&#10;AP//AwBQSwECLQAUAAYACAAAACEAtoM4kv4AAADhAQAAEwAAAAAAAAAAAAAAAAAAAAAAW0NvbnRl&#10;bnRfVHlwZXNdLnhtbFBLAQItABQABgAIAAAAIQA4/SH/1gAAAJQBAAALAAAAAAAAAAAAAAAAAC8B&#10;AABfcmVscy8ucmVsc1BLAQItABQABgAIAAAAIQBLx2V8LQIAAFEEAAAOAAAAAAAAAAAAAAAAAC4C&#10;AABkcnMvZTJvRG9jLnhtbFBLAQItABQABgAIAAAAIQBfPR2z4gAAAAwBAAAPAAAAAAAAAAAAAAAA&#10;AIcEAABkcnMvZG93bnJldi54bWxQSwUGAAAAAAQABADzAAAAlgUAAAAA&#10;">
                <v:textbox>
                  <w:txbxContent>
                    <w:p w14:paraId="7F55A0AE" w14:textId="77777777" w:rsidR="00452F73" w:rsidRPr="0013108D" w:rsidRDefault="00452F73" w:rsidP="000A2173">
                      <w:pPr>
                        <w:jc w:val="center"/>
                        <w:rPr>
                          <w:b/>
                          <w:sz w:val="24"/>
                          <w:szCs w:val="24"/>
                        </w:rPr>
                      </w:pPr>
                      <w:r w:rsidRPr="0013108D">
                        <w:rPr>
                          <w:b/>
                          <w:sz w:val="24"/>
                          <w:szCs w:val="24"/>
                        </w:rPr>
                        <w:t>Official Use Only:</w:t>
                      </w:r>
                    </w:p>
                    <w:p w14:paraId="55B7C40C" w14:textId="2BC915E4" w:rsidR="00452F73" w:rsidRPr="0013108D" w:rsidRDefault="00452F73" w:rsidP="000A2173">
                      <w:pPr>
                        <w:spacing w:after="0"/>
                        <w:rPr>
                          <w:sz w:val="24"/>
                          <w:szCs w:val="24"/>
                        </w:rPr>
                      </w:pPr>
                      <w:r w:rsidRPr="0013108D">
                        <w:rPr>
                          <w:sz w:val="24"/>
                          <w:szCs w:val="24"/>
                        </w:rPr>
                        <w:t>Application Name:</w:t>
                      </w:r>
                      <w:r w:rsidR="000A2173">
                        <w:rPr>
                          <w:sz w:val="24"/>
                          <w:szCs w:val="24"/>
                        </w:rPr>
                        <w:t xml:space="preserve"> </w:t>
                      </w:r>
                      <w:r w:rsidRPr="0013108D">
                        <w:rPr>
                          <w:sz w:val="24"/>
                          <w:szCs w:val="24"/>
                        </w:rPr>
                        <w:t>__________________________</w:t>
                      </w:r>
                      <w:r w:rsidR="000A2173">
                        <w:rPr>
                          <w:sz w:val="24"/>
                          <w:szCs w:val="24"/>
                        </w:rPr>
                        <w:t>______________________________________</w:t>
                      </w:r>
                    </w:p>
                    <w:p w14:paraId="2468D5D3" w14:textId="5A312AA4" w:rsidR="000A2173" w:rsidRDefault="00452F73" w:rsidP="00A638F2">
                      <w:pPr>
                        <w:rPr>
                          <w:sz w:val="24"/>
                          <w:szCs w:val="24"/>
                        </w:rPr>
                      </w:pPr>
                      <w:r w:rsidRPr="0013108D">
                        <w:rPr>
                          <w:sz w:val="24"/>
                          <w:szCs w:val="24"/>
                        </w:rPr>
                        <w:t>Date</w:t>
                      </w:r>
                      <w:r w:rsidR="009B546A" w:rsidRPr="0013108D">
                        <w:rPr>
                          <w:sz w:val="24"/>
                          <w:szCs w:val="24"/>
                        </w:rPr>
                        <w:t xml:space="preserve"> Received: _</w:t>
                      </w:r>
                      <w:r w:rsidRPr="0013108D">
                        <w:rPr>
                          <w:sz w:val="24"/>
                          <w:szCs w:val="24"/>
                        </w:rPr>
                        <w:t>____________</w:t>
                      </w:r>
                      <w:r w:rsidR="000A2173">
                        <w:rPr>
                          <w:sz w:val="24"/>
                          <w:szCs w:val="24"/>
                        </w:rPr>
                        <w:t>____________</w:t>
                      </w:r>
                    </w:p>
                    <w:p w14:paraId="53C228C6" w14:textId="698835D9" w:rsidR="00452F73" w:rsidRPr="0013108D" w:rsidRDefault="00452F73" w:rsidP="00A638F2">
                      <w:pPr>
                        <w:rPr>
                          <w:sz w:val="24"/>
                          <w:szCs w:val="24"/>
                        </w:rPr>
                      </w:pPr>
                      <w:r w:rsidRPr="0013108D">
                        <w:rPr>
                          <w:sz w:val="24"/>
                          <w:szCs w:val="24"/>
                        </w:rPr>
                        <w:t>Fee(s)</w:t>
                      </w:r>
                      <w:r w:rsidR="000A2173">
                        <w:rPr>
                          <w:sz w:val="24"/>
                          <w:szCs w:val="24"/>
                        </w:rPr>
                        <w:t xml:space="preserve"> (Amount and Date Received)</w:t>
                      </w:r>
                      <w:r w:rsidR="00901BB9" w:rsidRPr="0013108D">
                        <w:rPr>
                          <w:sz w:val="24"/>
                          <w:szCs w:val="24"/>
                        </w:rPr>
                        <w:t>: _</w:t>
                      </w:r>
                      <w:r w:rsidRPr="0013108D">
                        <w:rPr>
                          <w:sz w:val="24"/>
                          <w:szCs w:val="24"/>
                        </w:rPr>
                        <w:t>___________</w:t>
                      </w:r>
                      <w:r w:rsidR="000A2173">
                        <w:rPr>
                          <w:sz w:val="24"/>
                          <w:szCs w:val="24"/>
                        </w:rPr>
                        <w:t>______________________________________</w:t>
                      </w:r>
                    </w:p>
                    <w:p w14:paraId="322842FB" w14:textId="73B610C7" w:rsidR="009B546A" w:rsidRPr="0013108D" w:rsidRDefault="009B546A" w:rsidP="00A638F2">
                      <w:pPr>
                        <w:rPr>
                          <w:sz w:val="24"/>
                          <w:szCs w:val="24"/>
                        </w:rPr>
                      </w:pPr>
                      <w:r w:rsidRPr="0013108D">
                        <w:rPr>
                          <w:sz w:val="24"/>
                          <w:szCs w:val="24"/>
                        </w:rPr>
                        <w:t>Notes:</w:t>
                      </w:r>
                    </w:p>
                  </w:txbxContent>
                </v:textbox>
                <w10:wrap type="square" anchorx="margin" anchory="margin"/>
              </v:shape>
            </w:pict>
          </mc:Fallback>
        </mc:AlternateContent>
      </w:r>
      <w:r w:rsidR="006C4E91">
        <w:rPr>
          <w:rFonts w:ascii="Cambria" w:eastAsia="Times New Roman" w:hAnsi="Cambria" w:cs="Times New Roman"/>
          <w:b/>
          <w:bCs/>
          <w:i/>
          <w:iCs/>
          <w:sz w:val="24"/>
          <w:szCs w:val="24"/>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gridCol w:w="1350"/>
      </w:tblGrid>
      <w:tr w:rsidR="007B66F7" w:rsidRPr="007B66F7" w14:paraId="722E6D0A" w14:textId="77777777" w:rsidTr="006F5207">
        <w:trPr>
          <w:trHeight w:val="576"/>
        </w:trPr>
        <w:tc>
          <w:tcPr>
            <w:tcW w:w="9090" w:type="dxa"/>
          </w:tcPr>
          <w:p w14:paraId="7A8F55B8" w14:textId="77777777" w:rsidR="007B66F7" w:rsidRPr="007B66F7" w:rsidRDefault="007B66F7" w:rsidP="007B66F7">
            <w:pPr>
              <w:pageBreakBefore/>
              <w:widowControl w:val="0"/>
              <w:suppressAutoHyphens/>
              <w:spacing w:after="0" w:line="240" w:lineRule="auto"/>
              <w:ind w:right="-1349"/>
              <w:jc w:val="both"/>
              <w:rPr>
                <w:rFonts w:cs="Times New Roman"/>
                <w:b/>
                <w:bCs/>
                <w:sz w:val="24"/>
                <w:szCs w:val="24"/>
              </w:rPr>
            </w:pPr>
            <w:r w:rsidRPr="007B66F7">
              <w:rPr>
                <w:rFonts w:eastAsiaTheme="minorEastAsia" w:cs="Times New Roman"/>
                <w:b/>
                <w:bCs/>
                <w:sz w:val="24"/>
                <w:szCs w:val="24"/>
              </w:rPr>
              <w:lastRenderedPageBreak/>
              <w:t>Table 6.2 Required Final Plan Submissions (Checklist)</w:t>
            </w:r>
          </w:p>
        </w:tc>
        <w:tc>
          <w:tcPr>
            <w:tcW w:w="1350" w:type="dxa"/>
          </w:tcPr>
          <w:p w14:paraId="79BE5CA3" w14:textId="1F0FBA63" w:rsidR="008A3162" w:rsidRDefault="007B66F7" w:rsidP="007B66F7">
            <w:pPr>
              <w:widowControl w:val="0"/>
              <w:suppressAutoHyphens/>
              <w:spacing w:after="0" w:line="240" w:lineRule="auto"/>
              <w:ind w:right="-1349"/>
              <w:jc w:val="both"/>
              <w:rPr>
                <w:rFonts w:cs="Times New Roman"/>
                <w:b/>
                <w:bCs/>
                <w:sz w:val="20"/>
                <w:szCs w:val="20"/>
              </w:rPr>
            </w:pPr>
            <w:r w:rsidRPr="007B66F7">
              <w:rPr>
                <w:rFonts w:cs="Times New Roman"/>
                <w:b/>
                <w:bCs/>
                <w:sz w:val="20"/>
                <w:szCs w:val="20"/>
              </w:rPr>
              <w:t>Submitted</w:t>
            </w:r>
            <w:r w:rsidR="00B84DFD">
              <w:rPr>
                <w:rFonts w:cs="Times New Roman"/>
                <w:b/>
                <w:bCs/>
                <w:sz w:val="20"/>
                <w:szCs w:val="20"/>
              </w:rPr>
              <w:t xml:space="preserve"> or</w:t>
            </w:r>
          </w:p>
          <w:p w14:paraId="67D85B2B" w14:textId="3D6D7DE1" w:rsidR="007B66F7" w:rsidRPr="007B66F7" w:rsidRDefault="007B66F7" w:rsidP="007B66F7">
            <w:pPr>
              <w:widowControl w:val="0"/>
              <w:suppressAutoHyphens/>
              <w:spacing w:after="0" w:line="240" w:lineRule="auto"/>
              <w:ind w:right="-1349"/>
              <w:jc w:val="both"/>
              <w:rPr>
                <w:rFonts w:cs="Times New Roman"/>
                <w:b/>
                <w:bCs/>
                <w:sz w:val="20"/>
                <w:szCs w:val="20"/>
              </w:rPr>
            </w:pPr>
            <w:r w:rsidRPr="007B66F7">
              <w:rPr>
                <w:rFonts w:cs="Times New Roman"/>
                <w:b/>
                <w:bCs/>
                <w:sz w:val="20"/>
                <w:szCs w:val="20"/>
              </w:rPr>
              <w:t>N/A</w:t>
            </w:r>
          </w:p>
        </w:tc>
      </w:tr>
      <w:tr w:rsidR="007B66F7" w:rsidRPr="007B66F7" w14:paraId="10F6A203" w14:textId="77777777" w:rsidTr="006F5207">
        <w:trPr>
          <w:trHeight w:val="20"/>
        </w:trPr>
        <w:tc>
          <w:tcPr>
            <w:tcW w:w="9090" w:type="dxa"/>
          </w:tcPr>
          <w:p w14:paraId="7A1A1277" w14:textId="77777777" w:rsidR="007B66F7" w:rsidRPr="007B66F7" w:rsidRDefault="007B66F7" w:rsidP="0013108D">
            <w:pPr>
              <w:widowControl w:val="0"/>
              <w:suppressAutoHyphens/>
              <w:spacing w:after="0" w:line="240" w:lineRule="auto"/>
              <w:jc w:val="both"/>
              <w:rPr>
                <w:rFonts w:ascii="Calibri" w:eastAsiaTheme="minorEastAsia" w:hAnsi="Calibri" w:cs="Times New Roman"/>
                <w:bCs/>
                <w:sz w:val="24"/>
                <w:szCs w:val="24"/>
              </w:rPr>
            </w:pPr>
            <w:r w:rsidRPr="007B66F7">
              <w:rPr>
                <w:rFonts w:eastAsiaTheme="minorEastAsia" w:cs="Times New Roman"/>
                <w:sz w:val="24"/>
                <w:szCs w:val="24"/>
                <w:lang w:bidi="en-US"/>
              </w:rPr>
              <w:t>A. Completed application, the application fee, establishment of escrow account (if applicable)</w:t>
            </w:r>
          </w:p>
        </w:tc>
        <w:tc>
          <w:tcPr>
            <w:tcW w:w="1350" w:type="dxa"/>
          </w:tcPr>
          <w:p w14:paraId="5543468E" w14:textId="77777777" w:rsidR="007B66F7" w:rsidRPr="007B66F7" w:rsidRDefault="007B66F7" w:rsidP="007B66F7">
            <w:pPr>
              <w:widowControl w:val="0"/>
              <w:suppressAutoHyphens/>
              <w:spacing w:after="0" w:line="240" w:lineRule="auto"/>
              <w:jc w:val="both"/>
              <w:rPr>
                <w:rFonts w:ascii="Calibri" w:eastAsiaTheme="minorEastAsia" w:hAnsi="Calibri" w:cs="Times New Roman"/>
                <w:bCs/>
                <w:sz w:val="24"/>
                <w:szCs w:val="24"/>
              </w:rPr>
            </w:pPr>
          </w:p>
        </w:tc>
      </w:tr>
      <w:tr w:rsidR="007B66F7" w:rsidRPr="007B66F7" w14:paraId="4FCFE304" w14:textId="77777777" w:rsidTr="006F5207">
        <w:trPr>
          <w:trHeight w:val="566"/>
        </w:trPr>
        <w:tc>
          <w:tcPr>
            <w:tcW w:w="9090" w:type="dxa"/>
          </w:tcPr>
          <w:p w14:paraId="60B1FA32" w14:textId="77777777" w:rsidR="007B66F7" w:rsidRPr="007B66F7" w:rsidRDefault="007B66F7" w:rsidP="0013108D">
            <w:pPr>
              <w:widowControl w:val="0"/>
              <w:suppressAutoHyphens/>
              <w:spacing w:after="0" w:line="240" w:lineRule="auto"/>
              <w:jc w:val="both"/>
              <w:rPr>
                <w:rFonts w:ascii="Calibri" w:eastAsiaTheme="minorEastAsia" w:hAnsi="Calibri" w:cs="Times New Roman"/>
                <w:bCs/>
                <w:sz w:val="24"/>
                <w:szCs w:val="24"/>
              </w:rPr>
            </w:pPr>
            <w:r w:rsidRPr="007B66F7">
              <w:rPr>
                <w:rFonts w:eastAsiaTheme="minorEastAsia" w:cs="Times New Roman"/>
                <w:sz w:val="24"/>
                <w:szCs w:val="24"/>
                <w:lang w:bidi="en-US"/>
              </w:rPr>
              <w:t>B. Location Map drawn at a size adequate to show the relationship of the subdivision to adjacent properties, and to allow the Planning Board to locate the subdivision within the Town. The map shall show:</w:t>
            </w:r>
          </w:p>
        </w:tc>
        <w:tc>
          <w:tcPr>
            <w:tcW w:w="1350" w:type="dxa"/>
          </w:tcPr>
          <w:p w14:paraId="26D83758" w14:textId="77777777" w:rsidR="007B66F7" w:rsidRPr="007B66F7" w:rsidRDefault="007B66F7" w:rsidP="007B66F7">
            <w:pPr>
              <w:widowControl w:val="0"/>
              <w:suppressAutoHyphens/>
              <w:spacing w:after="0" w:line="240" w:lineRule="auto"/>
              <w:jc w:val="both"/>
              <w:rPr>
                <w:rFonts w:ascii="Calibri" w:eastAsiaTheme="minorEastAsia" w:hAnsi="Calibri" w:cs="Times New Roman"/>
                <w:bCs/>
                <w:sz w:val="24"/>
                <w:szCs w:val="24"/>
              </w:rPr>
            </w:pPr>
          </w:p>
        </w:tc>
      </w:tr>
      <w:tr w:rsidR="007B66F7" w:rsidRPr="007B66F7" w14:paraId="442AC058" w14:textId="77777777" w:rsidTr="006F5207">
        <w:trPr>
          <w:trHeight w:val="296"/>
        </w:trPr>
        <w:tc>
          <w:tcPr>
            <w:tcW w:w="9090" w:type="dxa"/>
          </w:tcPr>
          <w:p w14:paraId="7544E532" w14:textId="77777777" w:rsidR="007B66F7" w:rsidRPr="007B66F7" w:rsidRDefault="007B66F7" w:rsidP="0013108D">
            <w:pPr>
              <w:widowControl w:val="0"/>
              <w:suppressAutoHyphens/>
              <w:spacing w:after="0" w:line="240" w:lineRule="auto"/>
              <w:ind w:left="180"/>
              <w:jc w:val="both"/>
              <w:rPr>
                <w:rFonts w:ascii="Calibri" w:eastAsiaTheme="minorEastAsia" w:hAnsi="Calibri" w:cs="Times New Roman"/>
                <w:sz w:val="24"/>
                <w:szCs w:val="24"/>
                <w:lang w:bidi="en-US"/>
              </w:rPr>
            </w:pPr>
            <w:r w:rsidRPr="007B66F7">
              <w:rPr>
                <w:rFonts w:eastAsiaTheme="minorEastAsia" w:cs="Times New Roman"/>
                <w:sz w:val="24"/>
                <w:szCs w:val="24"/>
              </w:rPr>
              <w:t>1. Existing land uses and subdivisions in the proximity of the proposed subdivision</w:t>
            </w:r>
          </w:p>
        </w:tc>
        <w:tc>
          <w:tcPr>
            <w:tcW w:w="1350" w:type="dxa"/>
          </w:tcPr>
          <w:p w14:paraId="6F1999B6" w14:textId="77777777" w:rsidR="007B66F7" w:rsidRPr="007B66F7" w:rsidRDefault="007B66F7" w:rsidP="007B66F7">
            <w:pPr>
              <w:widowControl w:val="0"/>
              <w:suppressAutoHyphens/>
              <w:spacing w:after="0" w:line="240" w:lineRule="auto"/>
              <w:ind w:left="180"/>
              <w:rPr>
                <w:rFonts w:ascii="Calibri" w:eastAsiaTheme="minorEastAsia" w:hAnsi="Calibri" w:cs="Times New Roman"/>
                <w:sz w:val="24"/>
                <w:szCs w:val="24"/>
                <w:lang w:bidi="en-US"/>
              </w:rPr>
            </w:pPr>
          </w:p>
        </w:tc>
      </w:tr>
      <w:tr w:rsidR="007B66F7" w:rsidRPr="007B66F7" w14:paraId="0DE7351A" w14:textId="77777777" w:rsidTr="006F5207">
        <w:trPr>
          <w:trHeight w:val="20"/>
        </w:trPr>
        <w:tc>
          <w:tcPr>
            <w:tcW w:w="9090" w:type="dxa"/>
          </w:tcPr>
          <w:p w14:paraId="3721D918" w14:textId="77777777" w:rsidR="007B66F7" w:rsidRPr="007B66F7" w:rsidRDefault="007B66F7" w:rsidP="0013108D">
            <w:pPr>
              <w:widowControl w:val="0"/>
              <w:suppressAutoHyphens/>
              <w:spacing w:after="0" w:line="240" w:lineRule="auto"/>
              <w:ind w:left="180"/>
              <w:jc w:val="both"/>
              <w:rPr>
                <w:rFonts w:ascii="Calibri" w:eastAsiaTheme="minorEastAsia" w:hAnsi="Calibri" w:cs="Times New Roman"/>
                <w:sz w:val="24"/>
                <w:szCs w:val="24"/>
                <w:lang w:bidi="en-US"/>
              </w:rPr>
            </w:pPr>
            <w:r w:rsidRPr="007B66F7">
              <w:rPr>
                <w:rFonts w:eastAsiaTheme="minorEastAsia" w:cs="Times New Roman"/>
                <w:sz w:val="24"/>
                <w:szCs w:val="24"/>
              </w:rPr>
              <w:t>2. Locations and names of existing and proposed roads</w:t>
            </w:r>
          </w:p>
        </w:tc>
        <w:tc>
          <w:tcPr>
            <w:tcW w:w="1350" w:type="dxa"/>
          </w:tcPr>
          <w:p w14:paraId="2892417E" w14:textId="77777777" w:rsidR="007B66F7" w:rsidRPr="007B66F7" w:rsidRDefault="007B66F7" w:rsidP="007B66F7">
            <w:pPr>
              <w:widowControl w:val="0"/>
              <w:suppressAutoHyphens/>
              <w:spacing w:after="0" w:line="240" w:lineRule="auto"/>
              <w:ind w:left="180"/>
              <w:rPr>
                <w:rFonts w:ascii="Calibri" w:eastAsiaTheme="minorEastAsia" w:hAnsi="Calibri" w:cs="Times New Roman"/>
                <w:sz w:val="24"/>
                <w:szCs w:val="24"/>
                <w:lang w:bidi="en-US"/>
              </w:rPr>
            </w:pPr>
          </w:p>
        </w:tc>
      </w:tr>
      <w:tr w:rsidR="007B66F7" w:rsidRPr="007B66F7" w14:paraId="23071EA2" w14:textId="77777777" w:rsidTr="006F5207">
        <w:trPr>
          <w:trHeight w:val="20"/>
        </w:trPr>
        <w:tc>
          <w:tcPr>
            <w:tcW w:w="9090" w:type="dxa"/>
          </w:tcPr>
          <w:p w14:paraId="79ECCE01" w14:textId="77777777" w:rsidR="007B66F7" w:rsidRPr="007B66F7" w:rsidRDefault="007B66F7"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3. Boundaries and designations of shoreland zoning districts</w:t>
            </w:r>
          </w:p>
        </w:tc>
        <w:tc>
          <w:tcPr>
            <w:tcW w:w="1350" w:type="dxa"/>
          </w:tcPr>
          <w:p w14:paraId="0CA7F8F9" w14:textId="77777777" w:rsidR="007B66F7" w:rsidRPr="007B66F7" w:rsidRDefault="007B66F7" w:rsidP="007B66F7">
            <w:pPr>
              <w:widowControl w:val="0"/>
              <w:suppressAutoHyphens/>
              <w:spacing w:after="0" w:line="240" w:lineRule="auto"/>
              <w:ind w:left="180"/>
              <w:rPr>
                <w:rFonts w:ascii="Calibri" w:eastAsiaTheme="minorEastAsia" w:hAnsi="Calibri" w:cs="Times New Roman"/>
                <w:sz w:val="24"/>
                <w:szCs w:val="24"/>
              </w:rPr>
            </w:pPr>
          </w:p>
        </w:tc>
      </w:tr>
      <w:tr w:rsidR="007B66F7" w:rsidRPr="007B66F7" w14:paraId="43DBC691" w14:textId="77777777" w:rsidTr="006F5207">
        <w:trPr>
          <w:trHeight w:val="20"/>
        </w:trPr>
        <w:tc>
          <w:tcPr>
            <w:tcW w:w="9090" w:type="dxa"/>
          </w:tcPr>
          <w:p w14:paraId="632EECD7" w14:textId="77777777" w:rsidR="007B66F7" w:rsidRPr="007B66F7" w:rsidRDefault="007B66F7"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4. An outline of the subdivision and any remaining portion of the owner's property if the Plan covers only a portion of the owner's entire contiguous holdings</w:t>
            </w:r>
          </w:p>
        </w:tc>
        <w:tc>
          <w:tcPr>
            <w:tcW w:w="1350" w:type="dxa"/>
          </w:tcPr>
          <w:p w14:paraId="1A40D298" w14:textId="77777777" w:rsidR="007B66F7" w:rsidRPr="007B66F7" w:rsidRDefault="007B66F7" w:rsidP="007B66F7">
            <w:pPr>
              <w:widowControl w:val="0"/>
              <w:suppressAutoHyphens/>
              <w:spacing w:after="0" w:line="240" w:lineRule="auto"/>
              <w:ind w:left="180"/>
              <w:rPr>
                <w:rFonts w:ascii="Calibri" w:eastAsiaTheme="minorEastAsia" w:hAnsi="Calibri" w:cs="Times New Roman"/>
                <w:sz w:val="24"/>
                <w:szCs w:val="24"/>
              </w:rPr>
            </w:pPr>
          </w:p>
        </w:tc>
      </w:tr>
      <w:tr w:rsidR="007B66F7" w:rsidRPr="007B66F7" w14:paraId="244CF826" w14:textId="77777777" w:rsidTr="006F5207">
        <w:trPr>
          <w:trHeight w:val="20"/>
        </w:trPr>
        <w:tc>
          <w:tcPr>
            <w:tcW w:w="9090" w:type="dxa"/>
          </w:tcPr>
          <w:p w14:paraId="615D8F1A" w14:textId="625F2436" w:rsidR="007B66F7" w:rsidRPr="007B66F7" w:rsidRDefault="007B66F7" w:rsidP="0013108D">
            <w:pPr>
              <w:widowControl w:val="0"/>
              <w:suppressAutoHyphens/>
              <w:spacing w:after="0" w:line="240" w:lineRule="auto"/>
              <w:jc w:val="both"/>
              <w:rPr>
                <w:rFonts w:ascii="Calibri" w:eastAsiaTheme="minorEastAsia" w:hAnsi="Calibri" w:cs="Times New Roman"/>
                <w:bCs/>
                <w:sz w:val="24"/>
                <w:szCs w:val="24"/>
              </w:rPr>
            </w:pPr>
            <w:r w:rsidRPr="007B66F7">
              <w:rPr>
                <w:rFonts w:eastAsiaTheme="minorEastAsia" w:cs="Times New Roman"/>
                <w:sz w:val="24"/>
                <w:szCs w:val="24"/>
                <w:lang w:bidi="en-US"/>
              </w:rPr>
              <w:t xml:space="preserve">C. Final plan that consists of one or more maps or drawings drawn to a scale of not more than 100 feet to the inch. Plans for subdivisions containing more than 100 acres may be drawn at a scale of not more than 200 feet to the inch provided all necessary detail can be easily read. Plans shall be no larger than 24 inches </w:t>
            </w:r>
            <w:r w:rsidR="002B69E5">
              <w:rPr>
                <w:rFonts w:eastAsiaTheme="minorEastAsia" w:cs="Times New Roman"/>
                <w:sz w:val="24"/>
                <w:szCs w:val="24"/>
                <w:lang w:bidi="en-US"/>
              </w:rPr>
              <w:t xml:space="preserve">by </w:t>
            </w:r>
            <w:r w:rsidRPr="007B66F7">
              <w:rPr>
                <w:rFonts w:eastAsiaTheme="minorEastAsia" w:cs="Times New Roman"/>
                <w:sz w:val="24"/>
                <w:szCs w:val="24"/>
                <w:lang w:bidi="en-US"/>
              </w:rPr>
              <w:t xml:space="preserve">36 inches in </w:t>
            </w:r>
            <w:r w:rsidR="002B69E5" w:rsidRPr="007B66F7">
              <w:rPr>
                <w:rFonts w:eastAsiaTheme="minorEastAsia" w:cs="Times New Roman"/>
                <w:sz w:val="24"/>
                <w:szCs w:val="24"/>
                <w:lang w:bidi="en-US"/>
              </w:rPr>
              <w:t>size and</w:t>
            </w:r>
            <w:r w:rsidRPr="007B66F7">
              <w:rPr>
                <w:rFonts w:eastAsiaTheme="minorEastAsia" w:cs="Times New Roman"/>
                <w:sz w:val="24"/>
                <w:szCs w:val="24"/>
                <w:lang w:bidi="en-US"/>
              </w:rPr>
              <w:t xml:space="preserve"> shall have a margin of 2 inches outside of the borderline on the left side for binding and a one-inch margin outside the border along the remaining sides. Space shall be reserved on the Plan for endorsement by the Planning Board. One reproducible, stable-based transparency of the recording plan to be recorded at the Registry of Deeds, and 3 full sized paper copies of all the final plan sheets and any supporting documents shall be submitted. The original reproducible plan shall be embossed with the seal of the professional land surveyor and be signed by that individual. In addition, one copy of the plan shall be reduced to a size of 8½ inches by 11 inches or 11 inches by 17 inches for Planning Board members. The following information shall be on the plan:</w:t>
            </w:r>
          </w:p>
        </w:tc>
        <w:tc>
          <w:tcPr>
            <w:tcW w:w="1350" w:type="dxa"/>
          </w:tcPr>
          <w:p w14:paraId="5D47BDE6" w14:textId="77777777" w:rsidR="007B66F7" w:rsidRPr="007B66F7" w:rsidRDefault="007B66F7" w:rsidP="007B66F7">
            <w:pPr>
              <w:widowControl w:val="0"/>
              <w:suppressAutoHyphens/>
              <w:spacing w:after="0" w:line="240" w:lineRule="auto"/>
              <w:jc w:val="both"/>
              <w:rPr>
                <w:rFonts w:ascii="Calibri" w:eastAsiaTheme="minorEastAsia" w:hAnsi="Calibri" w:cs="Times New Roman"/>
                <w:bCs/>
                <w:sz w:val="24"/>
                <w:szCs w:val="24"/>
              </w:rPr>
            </w:pPr>
          </w:p>
        </w:tc>
      </w:tr>
      <w:tr w:rsidR="007B66F7" w:rsidRPr="007B66F7" w14:paraId="699AA17D" w14:textId="77777777" w:rsidTr="006F5207">
        <w:trPr>
          <w:trHeight w:val="20"/>
        </w:trPr>
        <w:tc>
          <w:tcPr>
            <w:tcW w:w="9090" w:type="dxa"/>
          </w:tcPr>
          <w:p w14:paraId="37D88A3E" w14:textId="77777777" w:rsidR="007B66F7" w:rsidRPr="007B66F7" w:rsidRDefault="007B66F7" w:rsidP="0013108D">
            <w:pPr>
              <w:widowControl w:val="0"/>
              <w:suppressAutoHyphens/>
              <w:spacing w:after="0" w:line="240" w:lineRule="auto"/>
              <w:ind w:left="180"/>
              <w:jc w:val="both"/>
              <w:rPr>
                <w:rFonts w:ascii="Calibri" w:eastAsiaTheme="minorEastAsia" w:hAnsi="Calibri" w:cs="Times New Roman"/>
                <w:bCs/>
                <w:sz w:val="24"/>
                <w:szCs w:val="24"/>
              </w:rPr>
            </w:pPr>
            <w:r w:rsidRPr="007B66F7">
              <w:rPr>
                <w:rFonts w:eastAsiaTheme="minorEastAsia" w:cs="Times New Roman"/>
                <w:sz w:val="24"/>
                <w:szCs w:val="24"/>
              </w:rPr>
              <w:t>1. Name of subdivision or identifying title, and name of the town(s) in which it is located, plus property tax assessor’s map and lot numbers</w:t>
            </w:r>
          </w:p>
        </w:tc>
        <w:tc>
          <w:tcPr>
            <w:tcW w:w="1350" w:type="dxa"/>
          </w:tcPr>
          <w:p w14:paraId="093C4E75" w14:textId="77777777" w:rsidR="007B66F7" w:rsidRPr="007B66F7" w:rsidRDefault="007B66F7" w:rsidP="007B66F7">
            <w:pPr>
              <w:widowControl w:val="0"/>
              <w:suppressAutoHyphens/>
              <w:spacing w:after="0" w:line="240" w:lineRule="auto"/>
              <w:ind w:left="180"/>
              <w:rPr>
                <w:rFonts w:ascii="Calibri" w:eastAsiaTheme="minorEastAsia" w:hAnsi="Calibri" w:cs="Times New Roman"/>
                <w:bCs/>
                <w:sz w:val="24"/>
                <w:szCs w:val="24"/>
              </w:rPr>
            </w:pPr>
          </w:p>
        </w:tc>
      </w:tr>
      <w:tr w:rsidR="007B66F7" w:rsidRPr="007B66F7" w14:paraId="68D40779" w14:textId="77777777" w:rsidTr="006F5207">
        <w:trPr>
          <w:trHeight w:val="20"/>
        </w:trPr>
        <w:tc>
          <w:tcPr>
            <w:tcW w:w="9090" w:type="dxa"/>
          </w:tcPr>
          <w:p w14:paraId="6C322115" w14:textId="5270CC6E" w:rsidR="007B66F7" w:rsidRPr="007B66F7" w:rsidRDefault="007B66F7"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2. Date plan was prepared, magnetic and true north point, graphic map scale</w:t>
            </w:r>
            <w:r w:rsidR="002B69E5">
              <w:rPr>
                <w:rFonts w:eastAsiaTheme="minorEastAsia" w:cs="Times New Roman"/>
                <w:sz w:val="24"/>
                <w:szCs w:val="24"/>
              </w:rPr>
              <w:t>, and legend</w:t>
            </w:r>
          </w:p>
        </w:tc>
        <w:tc>
          <w:tcPr>
            <w:tcW w:w="1350" w:type="dxa"/>
          </w:tcPr>
          <w:p w14:paraId="5A2C1950" w14:textId="77777777" w:rsidR="007B66F7" w:rsidRPr="007B66F7" w:rsidRDefault="007B66F7" w:rsidP="007B66F7">
            <w:pPr>
              <w:widowControl w:val="0"/>
              <w:suppressAutoHyphens/>
              <w:spacing w:after="0" w:line="240" w:lineRule="auto"/>
              <w:ind w:left="180"/>
              <w:rPr>
                <w:rFonts w:ascii="Calibri" w:eastAsiaTheme="minorEastAsia" w:hAnsi="Calibri" w:cs="Times New Roman"/>
                <w:sz w:val="24"/>
                <w:szCs w:val="24"/>
              </w:rPr>
            </w:pPr>
          </w:p>
        </w:tc>
      </w:tr>
      <w:tr w:rsidR="007B66F7" w:rsidRPr="007B66F7" w14:paraId="73B599BA" w14:textId="77777777" w:rsidTr="006F5207">
        <w:trPr>
          <w:trHeight w:val="20"/>
        </w:trPr>
        <w:tc>
          <w:tcPr>
            <w:tcW w:w="9090" w:type="dxa"/>
          </w:tcPr>
          <w:p w14:paraId="292F9F00" w14:textId="77777777" w:rsidR="007B66F7" w:rsidRPr="007B66F7" w:rsidRDefault="007B66F7"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3. Names and addresses of record owner, applicant, and all involved in preparing plan</w:t>
            </w:r>
          </w:p>
        </w:tc>
        <w:tc>
          <w:tcPr>
            <w:tcW w:w="1350" w:type="dxa"/>
          </w:tcPr>
          <w:p w14:paraId="22F38803" w14:textId="77777777" w:rsidR="007B66F7" w:rsidRPr="007B66F7" w:rsidRDefault="007B66F7" w:rsidP="007B66F7">
            <w:pPr>
              <w:widowControl w:val="0"/>
              <w:suppressAutoHyphens/>
              <w:spacing w:after="0" w:line="240" w:lineRule="auto"/>
              <w:ind w:left="180"/>
              <w:rPr>
                <w:rFonts w:ascii="Calibri" w:eastAsiaTheme="minorEastAsia" w:hAnsi="Calibri" w:cs="Times New Roman"/>
                <w:sz w:val="24"/>
                <w:szCs w:val="24"/>
              </w:rPr>
            </w:pPr>
          </w:p>
        </w:tc>
      </w:tr>
      <w:tr w:rsidR="007B66F7" w:rsidRPr="007B66F7" w14:paraId="290ADA84" w14:textId="77777777" w:rsidTr="006F5207">
        <w:trPr>
          <w:trHeight w:val="890"/>
        </w:trPr>
        <w:tc>
          <w:tcPr>
            <w:tcW w:w="9090" w:type="dxa"/>
          </w:tcPr>
          <w:p w14:paraId="18D76F15" w14:textId="77777777" w:rsidR="007B66F7" w:rsidRPr="007B66F7" w:rsidRDefault="007B66F7" w:rsidP="0013108D">
            <w:pPr>
              <w:widowControl w:val="0"/>
              <w:suppressAutoHyphens/>
              <w:spacing w:after="0" w:line="240" w:lineRule="auto"/>
              <w:ind w:left="180"/>
              <w:jc w:val="both"/>
              <w:rPr>
                <w:rFonts w:ascii="Calibri" w:eastAsiaTheme="minorEastAsia" w:hAnsi="Calibri" w:cs="Times New Roman"/>
                <w:bCs/>
                <w:sz w:val="24"/>
                <w:szCs w:val="24"/>
              </w:rPr>
            </w:pPr>
            <w:r w:rsidRPr="007B66F7">
              <w:rPr>
                <w:rFonts w:eastAsiaTheme="minorEastAsia" w:cs="Times New Roman"/>
                <w:sz w:val="24"/>
                <w:szCs w:val="24"/>
              </w:rPr>
              <w:t>4. Deed references, existing and proposed deed restrictions, covenants, easements, rights-of-way, or other encumbrances or conditions affecting the property. Include any public rights for physical or visual access to the shoreline of a water body.</w:t>
            </w:r>
          </w:p>
        </w:tc>
        <w:tc>
          <w:tcPr>
            <w:tcW w:w="1350" w:type="dxa"/>
          </w:tcPr>
          <w:p w14:paraId="1BCD2B82" w14:textId="77777777" w:rsidR="007B66F7" w:rsidRPr="007B66F7" w:rsidRDefault="007B66F7" w:rsidP="007B66F7">
            <w:pPr>
              <w:widowControl w:val="0"/>
              <w:suppressAutoHyphens/>
              <w:spacing w:after="0" w:line="240" w:lineRule="auto"/>
              <w:ind w:left="180"/>
              <w:rPr>
                <w:rFonts w:ascii="Calibri" w:eastAsiaTheme="minorEastAsia" w:hAnsi="Calibri" w:cs="Times New Roman"/>
                <w:bCs/>
                <w:sz w:val="24"/>
                <w:szCs w:val="24"/>
              </w:rPr>
            </w:pPr>
          </w:p>
        </w:tc>
      </w:tr>
      <w:tr w:rsidR="007B66F7" w:rsidRPr="007B66F7" w14:paraId="436D72CA" w14:textId="77777777" w:rsidTr="006F5207">
        <w:trPr>
          <w:trHeight w:val="20"/>
        </w:trPr>
        <w:tc>
          <w:tcPr>
            <w:tcW w:w="9090" w:type="dxa"/>
          </w:tcPr>
          <w:p w14:paraId="206DCDF3" w14:textId="3C236611" w:rsidR="007B66F7" w:rsidRPr="007B66F7" w:rsidRDefault="007B66F7"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5. Names and addresses of all abutters, including property owners across any existing road from the subdivision. Include property lines, tax map and lot numbers, and deed references</w:t>
            </w:r>
            <w:r w:rsidR="0029646E">
              <w:rPr>
                <w:rFonts w:eastAsiaTheme="minorEastAsia" w:cs="Times New Roman"/>
                <w:sz w:val="24"/>
                <w:szCs w:val="24"/>
              </w:rPr>
              <w:t xml:space="preserve"> (See abutter form at end of this application)</w:t>
            </w:r>
          </w:p>
        </w:tc>
        <w:tc>
          <w:tcPr>
            <w:tcW w:w="1350" w:type="dxa"/>
          </w:tcPr>
          <w:p w14:paraId="2F82AE82" w14:textId="77777777" w:rsidR="007B66F7" w:rsidRPr="007B66F7" w:rsidRDefault="007B66F7" w:rsidP="007B66F7">
            <w:pPr>
              <w:widowControl w:val="0"/>
              <w:suppressAutoHyphens/>
              <w:spacing w:after="0" w:line="240" w:lineRule="auto"/>
              <w:ind w:left="180"/>
              <w:rPr>
                <w:rFonts w:ascii="Calibri" w:eastAsiaTheme="minorEastAsia" w:hAnsi="Calibri" w:cs="Times New Roman"/>
                <w:sz w:val="24"/>
                <w:szCs w:val="24"/>
              </w:rPr>
            </w:pPr>
          </w:p>
        </w:tc>
      </w:tr>
      <w:tr w:rsidR="007B66F7" w:rsidRPr="007B66F7" w14:paraId="71078221" w14:textId="77777777" w:rsidTr="006F5207">
        <w:trPr>
          <w:trHeight w:val="20"/>
        </w:trPr>
        <w:tc>
          <w:tcPr>
            <w:tcW w:w="9090" w:type="dxa"/>
          </w:tcPr>
          <w:p w14:paraId="7A63B93C" w14:textId="1168F923" w:rsidR="007B66F7" w:rsidRPr="007B66F7" w:rsidRDefault="007B66F7"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6. Standard boundary survey and internal development survey with complete descriptive data by bearings and distances, made by a professional land surveyor. The entire parcel shall be shown, including all contiguous land in common ownership within the last 5 years (Title 30-A M.R.S. § 4401).</w:t>
            </w:r>
            <w:r w:rsidR="008A3162">
              <w:rPr>
                <w:rFonts w:ascii="Calibri" w:eastAsiaTheme="minorEastAsia" w:hAnsi="Calibri" w:cs="Times New Roman"/>
                <w:sz w:val="24"/>
                <w:szCs w:val="24"/>
              </w:rPr>
              <w:t xml:space="preserve"> </w:t>
            </w:r>
            <w:r w:rsidRPr="007B66F7">
              <w:rPr>
                <w:rFonts w:eastAsiaTheme="minorEastAsia" w:cs="Times New Roman"/>
                <w:sz w:val="24"/>
                <w:szCs w:val="24"/>
              </w:rPr>
              <w:t>The plan shall contain sufficient data to allow the location, bearing and length of every road line, lot line, and boundary line to be readily determined and be reproduced upon the ground. These lines shall be tied to reference points</w:t>
            </w:r>
            <w:r w:rsidR="008A3162">
              <w:rPr>
                <w:rFonts w:eastAsiaTheme="minorEastAsia" w:cs="Times New Roman"/>
                <w:sz w:val="24"/>
                <w:szCs w:val="24"/>
              </w:rPr>
              <w:t xml:space="preserve"> </w:t>
            </w:r>
            <w:r w:rsidRPr="007B66F7">
              <w:rPr>
                <w:rFonts w:eastAsiaTheme="minorEastAsia" w:cs="Times New Roman"/>
                <w:sz w:val="24"/>
                <w:szCs w:val="24"/>
              </w:rPr>
              <w:t xml:space="preserve">previously established. </w:t>
            </w:r>
          </w:p>
        </w:tc>
        <w:tc>
          <w:tcPr>
            <w:tcW w:w="1350" w:type="dxa"/>
          </w:tcPr>
          <w:p w14:paraId="5EC61B05" w14:textId="77777777" w:rsidR="007B66F7" w:rsidRPr="007B66F7" w:rsidRDefault="007B66F7" w:rsidP="007B66F7">
            <w:pPr>
              <w:widowControl w:val="0"/>
              <w:suppressAutoHyphens/>
              <w:spacing w:after="0" w:line="240" w:lineRule="auto"/>
              <w:ind w:left="180"/>
              <w:rPr>
                <w:rFonts w:ascii="Calibri" w:eastAsiaTheme="minorEastAsia" w:hAnsi="Calibri" w:cs="Times New Roman"/>
                <w:sz w:val="24"/>
                <w:szCs w:val="24"/>
              </w:rPr>
            </w:pPr>
          </w:p>
        </w:tc>
      </w:tr>
      <w:tr w:rsidR="0013108D" w:rsidRPr="007B66F7" w14:paraId="58EDCB90" w14:textId="77777777" w:rsidTr="00BC2436">
        <w:trPr>
          <w:trHeight w:val="20"/>
        </w:trPr>
        <w:tc>
          <w:tcPr>
            <w:tcW w:w="9090" w:type="dxa"/>
          </w:tcPr>
          <w:p w14:paraId="48181ABB" w14:textId="625AB2EE" w:rsidR="0013108D" w:rsidRPr="007B66F7" w:rsidRDefault="0013108D" w:rsidP="0013108D">
            <w:pPr>
              <w:widowControl w:val="0"/>
              <w:suppressAutoHyphens/>
              <w:spacing w:after="0" w:line="240" w:lineRule="auto"/>
              <w:ind w:left="180"/>
              <w:jc w:val="both"/>
              <w:rPr>
                <w:rFonts w:eastAsiaTheme="minorEastAsia" w:cs="Times New Roman"/>
                <w:sz w:val="24"/>
                <w:szCs w:val="24"/>
              </w:rPr>
            </w:pPr>
            <w:r w:rsidRPr="007B66F7">
              <w:rPr>
                <w:rFonts w:eastAsiaTheme="minorEastAsia" w:cs="Times New Roman"/>
                <w:sz w:val="24"/>
                <w:szCs w:val="24"/>
              </w:rPr>
              <w:t>7. Location of all monuments to be placed at the corners of the parcel and each lot, and the type of monument (granite, concrete, iron pin, or drilled hole in ledge)</w:t>
            </w:r>
          </w:p>
        </w:tc>
        <w:tc>
          <w:tcPr>
            <w:tcW w:w="1350" w:type="dxa"/>
          </w:tcPr>
          <w:p w14:paraId="5FC663C1"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7EADA3E7" w14:textId="77777777" w:rsidTr="006F5207">
        <w:trPr>
          <w:trHeight w:val="576"/>
        </w:trPr>
        <w:tc>
          <w:tcPr>
            <w:tcW w:w="9090" w:type="dxa"/>
          </w:tcPr>
          <w:p w14:paraId="35A73518" w14:textId="77777777" w:rsidR="0013108D" w:rsidRPr="007B66F7" w:rsidRDefault="0013108D" w:rsidP="0013108D">
            <w:pPr>
              <w:widowControl w:val="0"/>
              <w:suppressAutoHyphens/>
              <w:spacing w:after="0" w:line="240" w:lineRule="auto"/>
              <w:ind w:right="-1349"/>
              <w:jc w:val="both"/>
              <w:rPr>
                <w:rFonts w:cs="Times New Roman"/>
                <w:b/>
                <w:bCs/>
                <w:sz w:val="24"/>
                <w:szCs w:val="24"/>
              </w:rPr>
            </w:pPr>
            <w:bookmarkStart w:id="8" w:name="_Hlk67900970"/>
            <w:r w:rsidRPr="007B66F7">
              <w:rPr>
                <w:rFonts w:eastAsiaTheme="minorEastAsia" w:cs="Times New Roman"/>
                <w:b/>
                <w:bCs/>
                <w:sz w:val="24"/>
                <w:szCs w:val="24"/>
              </w:rPr>
              <w:lastRenderedPageBreak/>
              <w:t>Table 6.2 Required Final Plan Submissions (Checklist)</w:t>
            </w:r>
          </w:p>
        </w:tc>
        <w:tc>
          <w:tcPr>
            <w:tcW w:w="1350" w:type="dxa"/>
          </w:tcPr>
          <w:p w14:paraId="3BB3EE78" w14:textId="396E39CA" w:rsidR="0013108D" w:rsidRPr="00B84DFD" w:rsidRDefault="0013108D" w:rsidP="0013108D">
            <w:pPr>
              <w:widowControl w:val="0"/>
              <w:suppressAutoHyphens/>
              <w:spacing w:after="0" w:line="240" w:lineRule="auto"/>
              <w:ind w:right="-1349"/>
              <w:jc w:val="both"/>
              <w:rPr>
                <w:rFonts w:cs="Times New Roman"/>
                <w:b/>
                <w:bCs/>
                <w:sz w:val="20"/>
                <w:szCs w:val="20"/>
              </w:rPr>
            </w:pPr>
            <w:r w:rsidRPr="007B66F7">
              <w:rPr>
                <w:rFonts w:cs="Times New Roman"/>
                <w:b/>
                <w:bCs/>
                <w:sz w:val="20"/>
                <w:szCs w:val="20"/>
              </w:rPr>
              <w:t>Submitted o</w:t>
            </w:r>
            <w:r>
              <w:rPr>
                <w:rFonts w:cs="Times New Roman"/>
                <w:b/>
                <w:bCs/>
                <w:sz w:val="20"/>
                <w:szCs w:val="20"/>
              </w:rPr>
              <w:t>r</w:t>
            </w:r>
          </w:p>
          <w:p w14:paraId="6AACB521" w14:textId="478B07B8" w:rsidR="0013108D" w:rsidRPr="007B66F7" w:rsidRDefault="0013108D" w:rsidP="0013108D">
            <w:pPr>
              <w:widowControl w:val="0"/>
              <w:suppressAutoHyphens/>
              <w:spacing w:after="0" w:line="240" w:lineRule="auto"/>
              <w:ind w:right="-1349"/>
              <w:jc w:val="both"/>
              <w:rPr>
                <w:rFonts w:cs="Times New Roman"/>
                <w:b/>
                <w:bCs/>
                <w:sz w:val="20"/>
                <w:szCs w:val="20"/>
                <w:highlight w:val="yellow"/>
              </w:rPr>
            </w:pPr>
            <w:r w:rsidRPr="007B66F7">
              <w:rPr>
                <w:rFonts w:cs="Times New Roman"/>
                <w:b/>
                <w:bCs/>
                <w:sz w:val="20"/>
                <w:szCs w:val="20"/>
              </w:rPr>
              <w:t>N/A</w:t>
            </w:r>
          </w:p>
        </w:tc>
      </w:tr>
      <w:bookmarkEnd w:id="8"/>
      <w:tr w:rsidR="0013108D" w:rsidRPr="007B66F7" w14:paraId="6028D9EF" w14:textId="77777777" w:rsidTr="006F5207">
        <w:trPr>
          <w:trHeight w:val="20"/>
        </w:trPr>
        <w:tc>
          <w:tcPr>
            <w:tcW w:w="9090" w:type="dxa"/>
          </w:tcPr>
          <w:p w14:paraId="6675CADA"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8. Number of acres in the subdivision; proposed lot numbers and acreages for each lot</w:t>
            </w:r>
          </w:p>
        </w:tc>
        <w:tc>
          <w:tcPr>
            <w:tcW w:w="1350" w:type="dxa"/>
          </w:tcPr>
          <w:p w14:paraId="4FF409CD"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498EE742" w14:textId="77777777" w:rsidTr="006F5207">
        <w:trPr>
          <w:trHeight w:val="20"/>
        </w:trPr>
        <w:tc>
          <w:tcPr>
            <w:tcW w:w="9090" w:type="dxa"/>
          </w:tcPr>
          <w:p w14:paraId="1A3D8536"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9. Contour lines at interval specified by Planning Board, showing elevations relative to mean sea level</w:t>
            </w:r>
          </w:p>
        </w:tc>
        <w:tc>
          <w:tcPr>
            <w:tcW w:w="1350" w:type="dxa"/>
          </w:tcPr>
          <w:p w14:paraId="452C24DC"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2F275477" w14:textId="77777777" w:rsidTr="006F5207">
        <w:trPr>
          <w:trHeight w:val="20"/>
        </w:trPr>
        <w:tc>
          <w:tcPr>
            <w:tcW w:w="9090" w:type="dxa"/>
          </w:tcPr>
          <w:p w14:paraId="0A4AB8EE"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10. Location and boundaries of all water bodies and wetlands, including vernal pools, and the location of any shoreland zoning affecting the tract</w:t>
            </w:r>
          </w:p>
        </w:tc>
        <w:tc>
          <w:tcPr>
            <w:tcW w:w="1350" w:type="dxa"/>
          </w:tcPr>
          <w:p w14:paraId="6FA52FCA"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5563EB60" w14:textId="77777777" w:rsidTr="006F5207">
        <w:trPr>
          <w:trHeight w:val="20"/>
        </w:trPr>
        <w:tc>
          <w:tcPr>
            <w:tcW w:w="9090" w:type="dxa"/>
          </w:tcPr>
          <w:p w14:paraId="12E02B48"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11. Location and type of vegetative cover, unusually large trees, other essential features</w:t>
            </w:r>
          </w:p>
        </w:tc>
        <w:tc>
          <w:tcPr>
            <w:tcW w:w="1350" w:type="dxa"/>
          </w:tcPr>
          <w:p w14:paraId="3CE918A9"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5B1D4679" w14:textId="77777777" w:rsidTr="006F5207">
        <w:trPr>
          <w:trHeight w:val="20"/>
        </w:trPr>
        <w:tc>
          <w:tcPr>
            <w:tcW w:w="9090" w:type="dxa"/>
          </w:tcPr>
          <w:p w14:paraId="7549B5DC"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12. Proposed building locations that meet the requirements of the Building Ordinance for the Town of Starks and the Maine Subsurface Wastewater Disposal Rules. For proposed subsurface wastewater disposal systems, the location of at least one test pit per lot, performed by a Maine licensed site evaluator or certified soil scientists</w:t>
            </w:r>
          </w:p>
        </w:tc>
        <w:tc>
          <w:tcPr>
            <w:tcW w:w="1350" w:type="dxa"/>
          </w:tcPr>
          <w:p w14:paraId="27D2C005"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04F307FA" w14:textId="77777777" w:rsidTr="006F5207">
        <w:trPr>
          <w:trHeight w:val="20"/>
        </w:trPr>
        <w:tc>
          <w:tcPr>
            <w:tcW w:w="9090" w:type="dxa"/>
          </w:tcPr>
          <w:p w14:paraId="0D2574D0"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13. Emergency 911 lot addresses, approved by Town’s addressing agent, shown on plan</w:t>
            </w:r>
          </w:p>
        </w:tc>
        <w:tc>
          <w:tcPr>
            <w:tcW w:w="1350" w:type="dxa"/>
          </w:tcPr>
          <w:p w14:paraId="70FF15C5"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4A112243" w14:textId="77777777" w:rsidTr="006F5207">
        <w:trPr>
          <w:trHeight w:val="20"/>
        </w:trPr>
        <w:tc>
          <w:tcPr>
            <w:tcW w:w="9090" w:type="dxa"/>
          </w:tcPr>
          <w:p w14:paraId="7A85BA63"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14. The location, names, and dimensions of existing and proposed roads, utilities, easements, building lines, parks, open spaces or other improvements on or adjacent to the subdivision. The plan shall contain sufficient data to allow the location, bearing and length of every road line, lot line, and boundary line to be readily determined and be reproduced upon the ground. These lines shall be tied to reference points previously established.</w:t>
            </w:r>
          </w:p>
        </w:tc>
        <w:tc>
          <w:tcPr>
            <w:tcW w:w="1350" w:type="dxa"/>
          </w:tcPr>
          <w:p w14:paraId="774C6D7C"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31F96C4D" w14:textId="77777777" w:rsidTr="006F5207">
        <w:trPr>
          <w:trHeight w:val="20"/>
        </w:trPr>
        <w:tc>
          <w:tcPr>
            <w:tcW w:w="9090" w:type="dxa"/>
          </w:tcPr>
          <w:p w14:paraId="0E5C33B1"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15. Proposed locations of private, shared, and/or community wells</w:t>
            </w:r>
          </w:p>
        </w:tc>
        <w:tc>
          <w:tcPr>
            <w:tcW w:w="1350" w:type="dxa"/>
          </w:tcPr>
          <w:p w14:paraId="0237CE7E"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43352EFC" w14:textId="77777777" w:rsidTr="006F5207">
        <w:trPr>
          <w:trHeight w:val="20"/>
        </w:trPr>
        <w:tc>
          <w:tcPr>
            <w:tcW w:w="9090" w:type="dxa"/>
          </w:tcPr>
          <w:p w14:paraId="48BC861D"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16. Location and size of existing and proposed water lines, culverts, and drainage ways on or adjacent to the property to be subdivided</w:t>
            </w:r>
          </w:p>
        </w:tc>
        <w:tc>
          <w:tcPr>
            <w:tcW w:w="1350" w:type="dxa"/>
          </w:tcPr>
          <w:p w14:paraId="0371E39A"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1A9749F1" w14:textId="77777777" w:rsidTr="006F5207">
        <w:trPr>
          <w:trHeight w:val="20"/>
        </w:trPr>
        <w:tc>
          <w:tcPr>
            <w:tcW w:w="9090" w:type="dxa"/>
          </w:tcPr>
          <w:p w14:paraId="6A58618C"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17. Detailed design and construction plans for the infrastructure, including, but not limited to, roads, parking lots, sidewalks, and utilities in accordance with the Town’s Ordinances, including, but not limited to, the Road and Utility Structures Ordinance for the Town of Starks.</w:t>
            </w:r>
          </w:p>
        </w:tc>
        <w:tc>
          <w:tcPr>
            <w:tcW w:w="1350" w:type="dxa"/>
          </w:tcPr>
          <w:p w14:paraId="5BA31631"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722740F9" w14:textId="77777777" w:rsidTr="006F5207">
        <w:trPr>
          <w:trHeight w:val="20"/>
        </w:trPr>
        <w:tc>
          <w:tcPr>
            <w:tcW w:w="9090" w:type="dxa"/>
          </w:tcPr>
          <w:p w14:paraId="38FC6ADB" w14:textId="675F905D"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18. If roads are to remain privately owned, the following shall be noted on the final plan: “All roads shall remain private roads to be maintained by the developer or lot owners</w:t>
            </w:r>
            <w:r>
              <w:rPr>
                <w:rFonts w:eastAsiaTheme="minorEastAsia" w:cs="Times New Roman"/>
                <w:sz w:val="24"/>
                <w:szCs w:val="24"/>
              </w:rPr>
              <w:t xml:space="preserve"> </w:t>
            </w:r>
            <w:r w:rsidRPr="007B66F7">
              <w:rPr>
                <w:rFonts w:eastAsiaTheme="minorEastAsia" w:cs="Times New Roman"/>
                <w:sz w:val="24"/>
                <w:szCs w:val="24"/>
              </w:rPr>
              <w:t>and shall not be accepted or maintained by the Town.”</w:t>
            </w:r>
          </w:p>
        </w:tc>
        <w:tc>
          <w:tcPr>
            <w:tcW w:w="1350" w:type="dxa"/>
          </w:tcPr>
          <w:p w14:paraId="469C3843"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4CF92537" w14:textId="77777777" w:rsidTr="006F5207">
        <w:trPr>
          <w:trHeight w:val="20"/>
        </w:trPr>
        <w:tc>
          <w:tcPr>
            <w:tcW w:w="9090" w:type="dxa"/>
          </w:tcPr>
          <w:p w14:paraId="66F47A1B"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19. Location of any proposed open spaces to be preserved including vegetative buffers, common areas, significant wildlife habitat, unique natural areas, historic or prehistoric sites, shoreland zone resource protection zones, and farmland. (See Sections 8.7 and 8.8)</w:t>
            </w:r>
          </w:p>
        </w:tc>
        <w:tc>
          <w:tcPr>
            <w:tcW w:w="1350" w:type="dxa"/>
          </w:tcPr>
          <w:p w14:paraId="4BFD3C25"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70E5015C" w14:textId="77777777" w:rsidTr="006F5207">
        <w:trPr>
          <w:trHeight w:val="1584"/>
        </w:trPr>
        <w:tc>
          <w:tcPr>
            <w:tcW w:w="9090" w:type="dxa"/>
          </w:tcPr>
          <w:p w14:paraId="0D159DA7"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20. Delineation of any flood hazard areas and the 100-year flood elevation, as depicted on the Town’s Flood Insurance Rate Map. If any portion of the subdivision is within the flood hazard area, the following note shall be on the final recording plan: “If any portion of this subdivision is within a flood hazard area, all principal structures hereafter constructed or placed herein shall be so located that their lowest floor, including basement, is at least one foot above the 100-year flood elevation”</w:t>
            </w:r>
          </w:p>
        </w:tc>
        <w:tc>
          <w:tcPr>
            <w:tcW w:w="1350" w:type="dxa"/>
          </w:tcPr>
          <w:p w14:paraId="114DCE03"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3A943F27" w14:textId="77777777" w:rsidTr="006F5207">
        <w:trPr>
          <w:trHeight w:val="332"/>
        </w:trPr>
        <w:tc>
          <w:tcPr>
            <w:tcW w:w="9090" w:type="dxa"/>
          </w:tcPr>
          <w:p w14:paraId="1C721013"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21. Any waiver(s) approved by the Planning Board in accordance with Section 9 Waivers</w:t>
            </w:r>
          </w:p>
        </w:tc>
        <w:tc>
          <w:tcPr>
            <w:tcW w:w="1350" w:type="dxa"/>
          </w:tcPr>
          <w:p w14:paraId="5EDF60DF"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1631010E" w14:textId="77777777" w:rsidTr="006F5207">
        <w:trPr>
          <w:trHeight w:val="332"/>
        </w:trPr>
        <w:tc>
          <w:tcPr>
            <w:tcW w:w="9090" w:type="dxa"/>
          </w:tcPr>
          <w:p w14:paraId="1333A183" w14:textId="7F33B73F" w:rsidR="0013108D" w:rsidRPr="007B66F7" w:rsidRDefault="00996EF4" w:rsidP="0013108D">
            <w:pPr>
              <w:widowControl w:val="0"/>
              <w:suppressAutoHyphens/>
              <w:spacing w:after="0" w:line="240" w:lineRule="auto"/>
              <w:jc w:val="both"/>
              <w:rPr>
                <w:rFonts w:eastAsiaTheme="minorEastAsia" w:cs="Times New Roman"/>
                <w:sz w:val="24"/>
                <w:szCs w:val="24"/>
              </w:rPr>
            </w:pPr>
            <w:r w:rsidRPr="007B66F7">
              <w:rPr>
                <w:rFonts w:eastAsiaTheme="minorEastAsia" w:cs="Times New Roman"/>
                <w:sz w:val="24"/>
                <w:szCs w:val="24"/>
                <w:lang w:bidi="en-US"/>
              </w:rPr>
              <w:t>D. Other Required Information</w:t>
            </w:r>
          </w:p>
        </w:tc>
        <w:tc>
          <w:tcPr>
            <w:tcW w:w="1350" w:type="dxa"/>
          </w:tcPr>
          <w:p w14:paraId="3EC7E88B" w14:textId="77777777" w:rsidR="0013108D" w:rsidRPr="007B66F7" w:rsidRDefault="0013108D" w:rsidP="0013108D">
            <w:pPr>
              <w:widowControl w:val="0"/>
              <w:suppressAutoHyphens/>
              <w:spacing w:after="0" w:line="240" w:lineRule="auto"/>
              <w:jc w:val="both"/>
              <w:rPr>
                <w:rFonts w:ascii="Calibri" w:eastAsiaTheme="minorEastAsia" w:hAnsi="Calibri" w:cs="Times New Roman"/>
                <w:sz w:val="24"/>
                <w:szCs w:val="24"/>
                <w:lang w:bidi="en-US"/>
              </w:rPr>
            </w:pPr>
          </w:p>
        </w:tc>
      </w:tr>
      <w:tr w:rsidR="0013108D" w:rsidRPr="007B66F7" w14:paraId="2E92C0FC" w14:textId="77777777" w:rsidTr="006F5207">
        <w:trPr>
          <w:trHeight w:val="332"/>
        </w:trPr>
        <w:tc>
          <w:tcPr>
            <w:tcW w:w="9090" w:type="dxa"/>
          </w:tcPr>
          <w:p w14:paraId="0DF3BDDC"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 Verification of right, title, and interest to the property by deed, purchase and sales agreement, option to purchase, or some other proof of interest</w:t>
            </w:r>
          </w:p>
        </w:tc>
        <w:tc>
          <w:tcPr>
            <w:tcW w:w="1350" w:type="dxa"/>
          </w:tcPr>
          <w:p w14:paraId="5AC765A1"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3446BED7" w14:textId="77777777" w:rsidTr="006F5207">
        <w:trPr>
          <w:trHeight w:val="332"/>
        </w:trPr>
        <w:tc>
          <w:tcPr>
            <w:tcW w:w="9090" w:type="dxa"/>
          </w:tcPr>
          <w:p w14:paraId="4F0241D0"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2. Copy of most recently recorded deed, deed restrictions, easements, rights-of-way, or other encumbrances affecting the property</w:t>
            </w:r>
          </w:p>
        </w:tc>
        <w:tc>
          <w:tcPr>
            <w:tcW w:w="1350" w:type="dxa"/>
          </w:tcPr>
          <w:p w14:paraId="24A3A03B"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996EF4" w:rsidRPr="007B66F7" w14:paraId="14F619C4" w14:textId="77777777" w:rsidTr="00FA041C">
        <w:trPr>
          <w:trHeight w:val="576"/>
        </w:trPr>
        <w:tc>
          <w:tcPr>
            <w:tcW w:w="9090" w:type="dxa"/>
          </w:tcPr>
          <w:p w14:paraId="73E6019A" w14:textId="77777777" w:rsidR="00996EF4" w:rsidRPr="007B66F7" w:rsidRDefault="00996EF4" w:rsidP="00FA041C">
            <w:pPr>
              <w:widowControl w:val="0"/>
              <w:suppressAutoHyphens/>
              <w:spacing w:after="0" w:line="240" w:lineRule="auto"/>
              <w:ind w:right="-1349"/>
              <w:jc w:val="both"/>
              <w:rPr>
                <w:rFonts w:cs="Times New Roman"/>
                <w:b/>
                <w:bCs/>
                <w:sz w:val="24"/>
                <w:szCs w:val="24"/>
              </w:rPr>
            </w:pPr>
            <w:bookmarkStart w:id="9" w:name="_Hlk65492930"/>
            <w:r w:rsidRPr="007B66F7">
              <w:rPr>
                <w:rFonts w:eastAsiaTheme="minorEastAsia" w:cs="Times New Roman"/>
                <w:b/>
                <w:bCs/>
                <w:sz w:val="24"/>
                <w:szCs w:val="24"/>
              </w:rPr>
              <w:lastRenderedPageBreak/>
              <w:t>Table 6.2 Required Final Plan Submissions (Checklist)</w:t>
            </w:r>
          </w:p>
        </w:tc>
        <w:tc>
          <w:tcPr>
            <w:tcW w:w="1350" w:type="dxa"/>
          </w:tcPr>
          <w:p w14:paraId="59D8660F" w14:textId="77777777" w:rsidR="00996EF4" w:rsidRPr="00B84DFD" w:rsidRDefault="00996EF4" w:rsidP="00FA041C">
            <w:pPr>
              <w:widowControl w:val="0"/>
              <w:suppressAutoHyphens/>
              <w:spacing w:after="0" w:line="240" w:lineRule="auto"/>
              <w:ind w:right="-1349"/>
              <w:jc w:val="both"/>
              <w:rPr>
                <w:rFonts w:cs="Times New Roman"/>
                <w:b/>
                <w:bCs/>
                <w:sz w:val="20"/>
                <w:szCs w:val="20"/>
              </w:rPr>
            </w:pPr>
            <w:r w:rsidRPr="007B66F7">
              <w:rPr>
                <w:rFonts w:cs="Times New Roman"/>
                <w:b/>
                <w:bCs/>
                <w:sz w:val="20"/>
                <w:szCs w:val="20"/>
              </w:rPr>
              <w:t>Submitted o</w:t>
            </w:r>
            <w:r>
              <w:rPr>
                <w:rFonts w:cs="Times New Roman"/>
                <w:b/>
                <w:bCs/>
                <w:sz w:val="20"/>
                <w:szCs w:val="20"/>
              </w:rPr>
              <w:t>r</w:t>
            </w:r>
          </w:p>
          <w:p w14:paraId="5DD023B1" w14:textId="77777777" w:rsidR="00996EF4" w:rsidRPr="007B66F7" w:rsidRDefault="00996EF4" w:rsidP="00FA041C">
            <w:pPr>
              <w:widowControl w:val="0"/>
              <w:suppressAutoHyphens/>
              <w:spacing w:after="0" w:line="240" w:lineRule="auto"/>
              <w:ind w:right="-1349"/>
              <w:jc w:val="both"/>
              <w:rPr>
                <w:rFonts w:cs="Times New Roman"/>
                <w:b/>
                <w:bCs/>
                <w:sz w:val="20"/>
                <w:szCs w:val="20"/>
                <w:highlight w:val="yellow"/>
              </w:rPr>
            </w:pPr>
            <w:r w:rsidRPr="007B66F7">
              <w:rPr>
                <w:rFonts w:cs="Times New Roman"/>
                <w:b/>
                <w:bCs/>
                <w:sz w:val="20"/>
                <w:szCs w:val="20"/>
              </w:rPr>
              <w:t>N/A</w:t>
            </w:r>
          </w:p>
        </w:tc>
      </w:tr>
      <w:bookmarkEnd w:id="9"/>
      <w:tr w:rsidR="0013108D" w:rsidRPr="007B66F7" w14:paraId="486AF016" w14:textId="77777777" w:rsidTr="006F5207">
        <w:trPr>
          <w:trHeight w:val="332"/>
        </w:trPr>
        <w:tc>
          <w:tcPr>
            <w:tcW w:w="9090" w:type="dxa"/>
          </w:tcPr>
          <w:p w14:paraId="19141BEB"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3. Copy of any proposed deed restrictions intended to cover all or part of the lots or dwellings in the subdivision</w:t>
            </w:r>
          </w:p>
        </w:tc>
        <w:tc>
          <w:tcPr>
            <w:tcW w:w="1350" w:type="dxa"/>
          </w:tcPr>
          <w:p w14:paraId="337FC9BC"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47FB38CF" w14:textId="77777777" w:rsidTr="006F5207">
        <w:trPr>
          <w:trHeight w:val="332"/>
        </w:trPr>
        <w:tc>
          <w:tcPr>
            <w:tcW w:w="9090" w:type="dxa"/>
          </w:tcPr>
          <w:p w14:paraId="2AC5ED55" w14:textId="357F2C49"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4. For private subsurface sewage disposal systems, a copy of the test pit analysis for each lot performed by a Maine licensed site evaluator or certified soil scientist</w:t>
            </w:r>
          </w:p>
        </w:tc>
        <w:tc>
          <w:tcPr>
            <w:tcW w:w="1350" w:type="dxa"/>
          </w:tcPr>
          <w:p w14:paraId="062EAEF9"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45DC623A" w14:textId="77777777" w:rsidTr="006F5207">
        <w:trPr>
          <w:trHeight w:val="332"/>
        </w:trPr>
        <w:tc>
          <w:tcPr>
            <w:tcW w:w="9090" w:type="dxa"/>
          </w:tcPr>
          <w:p w14:paraId="0BBF3971"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5. When water is to be supplied by an on-site well(s), a letter from a local well-driller or hydrogeologist familiar with the area indicating it is likely the water supply will be adequate</w:t>
            </w:r>
          </w:p>
        </w:tc>
        <w:tc>
          <w:tcPr>
            <w:tcW w:w="1350" w:type="dxa"/>
          </w:tcPr>
          <w:p w14:paraId="420B482B"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29619E45" w14:textId="77777777" w:rsidTr="006F5207">
        <w:trPr>
          <w:trHeight w:val="332"/>
        </w:trPr>
        <w:tc>
          <w:tcPr>
            <w:tcW w:w="9090" w:type="dxa"/>
          </w:tcPr>
          <w:p w14:paraId="32B12549"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6. When water is to be from an existing public water supply, a written statement from the servicing water district indicating the district’s approval of the water system design. A written statement from the Fire Chief approving all hydrant locations or other fire protection</w:t>
            </w:r>
          </w:p>
        </w:tc>
        <w:tc>
          <w:tcPr>
            <w:tcW w:w="1350" w:type="dxa"/>
          </w:tcPr>
          <w:p w14:paraId="50F02FAB"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0BD38B3F" w14:textId="77777777" w:rsidTr="006F5207">
        <w:trPr>
          <w:trHeight w:val="332"/>
        </w:trPr>
        <w:tc>
          <w:tcPr>
            <w:tcW w:w="9090" w:type="dxa"/>
          </w:tcPr>
          <w:p w14:paraId="21018D2B"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7. For projects located wholly or partially within the wellhead protection area of a public water supply as mapped by the Maine Drinking Water Program, a written statement from the water provider indicating the proposed development will not negatively impact essential operations</w:t>
            </w:r>
          </w:p>
        </w:tc>
        <w:tc>
          <w:tcPr>
            <w:tcW w:w="1350" w:type="dxa"/>
          </w:tcPr>
          <w:p w14:paraId="539164C4"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4C690FF3" w14:textId="77777777" w:rsidTr="006F5207">
        <w:trPr>
          <w:trHeight w:val="332"/>
        </w:trPr>
        <w:tc>
          <w:tcPr>
            <w:tcW w:w="9090" w:type="dxa"/>
          </w:tcPr>
          <w:p w14:paraId="4D91B3C5"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8. When a private community water supply system is proposed, evidence that the system shall conform to the Maine Rules Relating to Drinking Water (10-144A CMR 231)</w:t>
            </w:r>
          </w:p>
        </w:tc>
        <w:tc>
          <w:tcPr>
            <w:tcW w:w="1350" w:type="dxa"/>
          </w:tcPr>
          <w:p w14:paraId="69AA7C22"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36D9BAC3" w14:textId="77777777" w:rsidTr="006F5207">
        <w:trPr>
          <w:trHeight w:val="332"/>
        </w:trPr>
        <w:tc>
          <w:tcPr>
            <w:tcW w:w="9090" w:type="dxa"/>
          </w:tcPr>
          <w:p w14:paraId="7595B0D2"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lang w:bidi="en-US"/>
              </w:rPr>
            </w:pPr>
            <w:r w:rsidRPr="007B66F7">
              <w:rPr>
                <w:rFonts w:eastAsiaTheme="minorEastAsia" w:cs="Times New Roman"/>
                <w:sz w:val="24"/>
                <w:szCs w:val="24"/>
              </w:rPr>
              <w:t>9. Location of any sand and gravel aquifers as mapped by the Maine Geologic Survey (MGS). The Planning Board may require a hydrogeologic assessment prepared by a certified geologist or professional engineer, experienced in hydrogeology, when any part of the subdivision is located over a significant sand and gravel aquifer, or where site considerations or development design indicate greater potential of adverse impacts on groundwater quality.</w:t>
            </w:r>
          </w:p>
        </w:tc>
        <w:tc>
          <w:tcPr>
            <w:tcW w:w="1350" w:type="dxa"/>
          </w:tcPr>
          <w:p w14:paraId="0AAD5670"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lang w:bidi="en-US"/>
              </w:rPr>
            </w:pPr>
          </w:p>
        </w:tc>
      </w:tr>
      <w:tr w:rsidR="0013108D" w:rsidRPr="007B66F7" w14:paraId="04DF300C" w14:textId="77777777" w:rsidTr="006F5207">
        <w:trPr>
          <w:trHeight w:val="332"/>
        </w:trPr>
        <w:tc>
          <w:tcPr>
            <w:tcW w:w="9090" w:type="dxa"/>
          </w:tcPr>
          <w:p w14:paraId="59DEADE5"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lang w:bidi="en-US"/>
              </w:rPr>
              <w:t xml:space="preserve">10. Medium intensity soils map that encompasses the area to be subdivided. </w:t>
            </w:r>
            <w:r w:rsidRPr="007B66F7">
              <w:rPr>
                <w:rFonts w:eastAsiaTheme="minorEastAsia" w:cs="Times New Roman"/>
                <w:sz w:val="24"/>
                <w:szCs w:val="24"/>
              </w:rPr>
              <w:t xml:space="preserve">Wetlands shall be identified on the survey, regardless of size. </w:t>
            </w:r>
            <w:r w:rsidRPr="007B66F7">
              <w:rPr>
                <w:rFonts w:eastAsiaTheme="minorEastAsia" w:cs="Times New Roman"/>
                <w:sz w:val="24"/>
                <w:szCs w:val="24"/>
                <w:lang w:bidi="en-US"/>
              </w:rPr>
              <w:t>The Planning Board may require a high intensity soils map in instances where poor soils are evident and/or</w:t>
            </w:r>
            <w:r w:rsidRPr="007B66F7">
              <w:rPr>
                <w:rFonts w:eastAsiaTheme="minorEastAsia" w:cs="Times New Roman"/>
                <w:sz w:val="24"/>
                <w:szCs w:val="24"/>
              </w:rPr>
              <w:t xml:space="preserve"> if the subdivision proposes high-density development</w:t>
            </w:r>
          </w:p>
        </w:tc>
        <w:tc>
          <w:tcPr>
            <w:tcW w:w="1350" w:type="dxa"/>
          </w:tcPr>
          <w:p w14:paraId="4EC208FA"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76D05795" w14:textId="77777777" w:rsidTr="006F5207">
        <w:trPr>
          <w:trHeight w:val="332"/>
        </w:trPr>
        <w:tc>
          <w:tcPr>
            <w:tcW w:w="9090" w:type="dxa"/>
          </w:tcPr>
          <w:p w14:paraId="0142EBF1" w14:textId="58884900" w:rsidR="0013108D" w:rsidRPr="007B66F7" w:rsidRDefault="0013108D" w:rsidP="0013108D">
            <w:pPr>
              <w:widowControl w:val="0"/>
              <w:suppressAutoHyphens/>
              <w:spacing w:after="0" w:line="240" w:lineRule="auto"/>
              <w:ind w:left="180"/>
              <w:jc w:val="both"/>
              <w:rPr>
                <w:rFonts w:ascii="Calibri" w:eastAsiaTheme="minorEastAsia" w:hAnsi="Calibri" w:cs="Times New Roman"/>
                <w:iCs/>
                <w:sz w:val="24"/>
                <w:szCs w:val="24"/>
              </w:rPr>
            </w:pPr>
            <w:r w:rsidRPr="007B66F7">
              <w:rPr>
                <w:rFonts w:eastAsiaTheme="minorEastAsia" w:cs="Times New Roman"/>
                <w:sz w:val="24"/>
                <w:szCs w:val="24"/>
              </w:rPr>
              <w:t xml:space="preserve">11. Description of the measures to be taken to control erosion and sedimentation onto adjacent properties including roads, and into water bodies in accordance with </w:t>
            </w:r>
            <w:r w:rsidRPr="007B66F7">
              <w:rPr>
                <w:rFonts w:eastAsiaTheme="minorEastAsia" w:cs="Times New Roman"/>
                <w:iCs/>
                <w:sz w:val="24"/>
                <w:szCs w:val="24"/>
              </w:rPr>
              <w:t xml:space="preserve">Section 7.3. Major subdivision applicants must submit an </w:t>
            </w:r>
            <w:r w:rsidRPr="007B66F7">
              <w:rPr>
                <w:rFonts w:eastAsiaTheme="minorEastAsia" w:cs="Times New Roman"/>
                <w:sz w:val="24"/>
                <w:szCs w:val="24"/>
              </w:rPr>
              <w:t>erosion and sedimentation control plan prepared by a qualified professional that details control structures to be installed along with ongoing maintenance procedures and practices to be followed during site preparation, construction</w:t>
            </w:r>
            <w:r>
              <w:rPr>
                <w:rFonts w:eastAsiaTheme="minorEastAsia" w:cs="Times New Roman"/>
                <w:sz w:val="24"/>
                <w:szCs w:val="24"/>
              </w:rPr>
              <w:t>,</w:t>
            </w:r>
            <w:r w:rsidRPr="007B66F7">
              <w:rPr>
                <w:rFonts w:eastAsiaTheme="minorEastAsia" w:cs="Times New Roman"/>
                <w:sz w:val="24"/>
                <w:szCs w:val="24"/>
              </w:rPr>
              <w:t xml:space="preserve"> and clean-up stages.</w:t>
            </w:r>
          </w:p>
        </w:tc>
        <w:tc>
          <w:tcPr>
            <w:tcW w:w="1350" w:type="dxa"/>
          </w:tcPr>
          <w:p w14:paraId="7F623D23" w14:textId="77777777" w:rsidR="0013108D" w:rsidRPr="007B66F7" w:rsidRDefault="0013108D" w:rsidP="0013108D">
            <w:pPr>
              <w:widowControl w:val="0"/>
              <w:suppressAutoHyphens/>
              <w:spacing w:after="0" w:line="240" w:lineRule="auto"/>
              <w:ind w:left="180"/>
              <w:rPr>
                <w:rFonts w:ascii="Calibri" w:eastAsiaTheme="minorEastAsia" w:hAnsi="Calibri" w:cs="Times New Roman"/>
                <w:iCs/>
                <w:sz w:val="24"/>
                <w:szCs w:val="24"/>
              </w:rPr>
            </w:pPr>
          </w:p>
        </w:tc>
      </w:tr>
      <w:tr w:rsidR="0013108D" w:rsidRPr="007B66F7" w14:paraId="19C88BEA" w14:textId="77777777" w:rsidTr="006F5207">
        <w:trPr>
          <w:trHeight w:val="332"/>
        </w:trPr>
        <w:tc>
          <w:tcPr>
            <w:tcW w:w="9090" w:type="dxa"/>
          </w:tcPr>
          <w:p w14:paraId="31BCDBDA"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12. Description of solid waste and demolition waste disposal</w:t>
            </w:r>
          </w:p>
        </w:tc>
        <w:tc>
          <w:tcPr>
            <w:tcW w:w="1350" w:type="dxa"/>
          </w:tcPr>
          <w:p w14:paraId="354B0340"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6892D663" w14:textId="77777777" w:rsidTr="006F5207">
        <w:trPr>
          <w:trHeight w:val="332"/>
        </w:trPr>
        <w:tc>
          <w:tcPr>
            <w:tcW w:w="9090" w:type="dxa"/>
          </w:tcPr>
          <w:p w14:paraId="3DAC456F"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13. Landscape plan showing the preservation of any existing trees, replacement of trees and vegetation, graded contours,</w:t>
            </w:r>
            <w:r w:rsidRPr="007B66F7">
              <w:rPr>
                <w:rFonts w:eastAsiaTheme="minorEastAsia" w:cs="Times New Roman"/>
                <w:sz w:val="24"/>
                <w:szCs w:val="24"/>
                <w:lang w:bidi="en-US"/>
              </w:rPr>
              <w:t xml:space="preserve"> streams, and preservation of scenic, historic, or environmentally significant areas</w:t>
            </w:r>
          </w:p>
        </w:tc>
        <w:tc>
          <w:tcPr>
            <w:tcW w:w="1350" w:type="dxa"/>
          </w:tcPr>
          <w:p w14:paraId="14F07A5C"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2C104A5F" w14:textId="77777777" w:rsidTr="006F5207">
        <w:trPr>
          <w:trHeight w:val="332"/>
        </w:trPr>
        <w:tc>
          <w:tcPr>
            <w:tcW w:w="9090" w:type="dxa"/>
          </w:tcPr>
          <w:p w14:paraId="6437924B"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14. Description of measures to assure no undue adverse effect to identified significant wildlife habitat and unique natural areas based on attached letters from public agency(ies) (Maine Department of Inland Fisheries and Wildlife, Maine Natural Areas Program, Maine Department of Marine Resources) and/or other experts approved by the Planning Board.</w:t>
            </w:r>
          </w:p>
        </w:tc>
        <w:tc>
          <w:tcPr>
            <w:tcW w:w="1350" w:type="dxa"/>
          </w:tcPr>
          <w:p w14:paraId="42F42A87"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996EF4" w:rsidRPr="007B66F7" w14:paraId="0F298F49" w14:textId="77777777" w:rsidTr="00FA041C">
        <w:trPr>
          <w:trHeight w:val="485"/>
        </w:trPr>
        <w:tc>
          <w:tcPr>
            <w:tcW w:w="9090" w:type="dxa"/>
          </w:tcPr>
          <w:p w14:paraId="34744C5A" w14:textId="77777777" w:rsidR="00996EF4" w:rsidRPr="007B66F7" w:rsidRDefault="00996EF4" w:rsidP="00FA041C">
            <w:pPr>
              <w:widowControl w:val="0"/>
              <w:suppressAutoHyphens/>
              <w:spacing w:after="0" w:line="240" w:lineRule="auto"/>
              <w:ind w:right="-1349"/>
              <w:jc w:val="both"/>
              <w:rPr>
                <w:rFonts w:cs="Times New Roman"/>
                <w:b/>
                <w:bCs/>
                <w:sz w:val="24"/>
                <w:szCs w:val="24"/>
              </w:rPr>
            </w:pPr>
            <w:r w:rsidRPr="007B66F7">
              <w:rPr>
                <w:rFonts w:eastAsiaTheme="minorEastAsia" w:cs="Times New Roman"/>
                <w:b/>
                <w:bCs/>
                <w:sz w:val="24"/>
                <w:szCs w:val="24"/>
              </w:rPr>
              <w:lastRenderedPageBreak/>
              <w:t>Table 6.2 Required Final Plan Submissions (Checklist)</w:t>
            </w:r>
          </w:p>
        </w:tc>
        <w:tc>
          <w:tcPr>
            <w:tcW w:w="1350" w:type="dxa"/>
          </w:tcPr>
          <w:p w14:paraId="6CA1F83A" w14:textId="77777777" w:rsidR="00996EF4" w:rsidRDefault="00996EF4" w:rsidP="00FA041C">
            <w:pPr>
              <w:widowControl w:val="0"/>
              <w:suppressAutoHyphens/>
              <w:spacing w:after="0" w:line="240" w:lineRule="auto"/>
              <w:ind w:right="-1349"/>
              <w:jc w:val="both"/>
              <w:rPr>
                <w:rFonts w:cs="Times New Roman"/>
                <w:b/>
                <w:bCs/>
                <w:sz w:val="20"/>
                <w:szCs w:val="20"/>
              </w:rPr>
            </w:pPr>
            <w:r w:rsidRPr="007B66F7">
              <w:rPr>
                <w:rFonts w:cs="Times New Roman"/>
                <w:b/>
                <w:bCs/>
                <w:sz w:val="20"/>
                <w:szCs w:val="20"/>
              </w:rPr>
              <w:t xml:space="preserve">Submitted or </w:t>
            </w:r>
          </w:p>
          <w:p w14:paraId="1CBCB99D" w14:textId="77777777" w:rsidR="00996EF4" w:rsidRPr="007B66F7" w:rsidRDefault="00996EF4" w:rsidP="00FA041C">
            <w:pPr>
              <w:widowControl w:val="0"/>
              <w:suppressAutoHyphens/>
              <w:spacing w:after="0" w:line="240" w:lineRule="auto"/>
              <w:ind w:right="-1349"/>
              <w:jc w:val="both"/>
              <w:rPr>
                <w:rFonts w:cs="Times New Roman"/>
                <w:b/>
                <w:bCs/>
                <w:sz w:val="20"/>
                <w:szCs w:val="20"/>
              </w:rPr>
            </w:pPr>
            <w:r w:rsidRPr="007B66F7">
              <w:rPr>
                <w:rFonts w:cs="Times New Roman"/>
                <w:b/>
                <w:bCs/>
                <w:sz w:val="20"/>
                <w:szCs w:val="20"/>
              </w:rPr>
              <w:t>N/A</w:t>
            </w:r>
          </w:p>
        </w:tc>
      </w:tr>
      <w:tr w:rsidR="0013108D" w:rsidRPr="007B66F7" w14:paraId="03DD2C28" w14:textId="77777777" w:rsidTr="006F5207">
        <w:trPr>
          <w:trHeight w:val="332"/>
        </w:trPr>
        <w:tc>
          <w:tcPr>
            <w:tcW w:w="9090" w:type="dxa"/>
          </w:tcPr>
          <w:p w14:paraId="0801E360"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15. Description of measures to assure no undue adverse effect to any historic or prehistoric sites within or adjacent to the proposed subdivision that are either listed on or eligible to be listed on the National Register of Historic Places based on attached letter(s) from the Maine Historic Preservation Commission and/or other experts approved by the Planning Board.</w:t>
            </w:r>
          </w:p>
        </w:tc>
        <w:tc>
          <w:tcPr>
            <w:tcW w:w="1350" w:type="dxa"/>
          </w:tcPr>
          <w:p w14:paraId="4B7C8A94"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30E3CA86" w14:textId="77777777" w:rsidTr="006F5207">
        <w:trPr>
          <w:trHeight w:val="332"/>
        </w:trPr>
        <w:tc>
          <w:tcPr>
            <w:tcW w:w="9090" w:type="dxa"/>
          </w:tcPr>
          <w:p w14:paraId="56F3AC95" w14:textId="26011279"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16. Description of any measures to conserve productive farmland</w:t>
            </w:r>
          </w:p>
        </w:tc>
        <w:tc>
          <w:tcPr>
            <w:tcW w:w="1350" w:type="dxa"/>
          </w:tcPr>
          <w:p w14:paraId="5D30B6DB"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03806383" w14:textId="77777777" w:rsidTr="006F5207">
        <w:trPr>
          <w:trHeight w:val="332"/>
        </w:trPr>
        <w:tc>
          <w:tcPr>
            <w:tcW w:w="9090" w:type="dxa"/>
          </w:tcPr>
          <w:p w14:paraId="1B983052" w14:textId="182D90E8"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17. Description of any measures to provide solar energy access</w:t>
            </w:r>
          </w:p>
        </w:tc>
        <w:tc>
          <w:tcPr>
            <w:tcW w:w="1350" w:type="dxa"/>
          </w:tcPr>
          <w:p w14:paraId="38828DA2"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09033D2D" w14:textId="77777777" w:rsidTr="00296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090" w:type="dxa"/>
            <w:tcBorders>
              <w:top w:val="single" w:sz="4" w:space="0" w:color="auto"/>
              <w:left w:val="single" w:sz="4" w:space="0" w:color="auto"/>
              <w:bottom w:val="single" w:sz="4" w:space="0" w:color="auto"/>
              <w:right w:val="single" w:sz="4" w:space="0" w:color="auto"/>
            </w:tcBorders>
          </w:tcPr>
          <w:p w14:paraId="1E6C065D"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18. Affidavit signed by the applicant indicating no timber harvest occurred on the tract within the preceding 5 years, or if it has, an affidavit signed by a licensed forester or an agent of the Maine Forest Service indicating the timber harvest was not in violation of rules adopted pursuant to 12 M.R.S. § 8869(14), as amended</w:t>
            </w:r>
          </w:p>
        </w:tc>
        <w:tc>
          <w:tcPr>
            <w:tcW w:w="1350" w:type="dxa"/>
            <w:tcBorders>
              <w:left w:val="single" w:sz="4" w:space="0" w:color="auto"/>
              <w:bottom w:val="single" w:sz="4" w:space="0" w:color="000000"/>
              <w:right w:val="single" w:sz="4" w:space="0" w:color="000000"/>
            </w:tcBorders>
          </w:tcPr>
          <w:p w14:paraId="313CEAAA"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240A4D7D" w14:textId="77777777" w:rsidTr="00296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090" w:type="dxa"/>
            <w:tcBorders>
              <w:top w:val="single" w:sz="4" w:space="0" w:color="auto"/>
              <w:left w:val="single" w:sz="4" w:space="0" w:color="auto"/>
              <w:bottom w:val="single" w:sz="4" w:space="0" w:color="auto"/>
              <w:right w:val="single" w:sz="4" w:space="0" w:color="auto"/>
            </w:tcBorders>
          </w:tcPr>
          <w:p w14:paraId="5C4E8A6A"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19. Evidence of adequate financial and technical capability to complete the project in the form of a letter(s) from certified financial institution(s) and/or a letter of credit.</w:t>
            </w:r>
          </w:p>
        </w:tc>
        <w:tc>
          <w:tcPr>
            <w:tcW w:w="1350" w:type="dxa"/>
            <w:tcBorders>
              <w:top w:val="single" w:sz="4" w:space="0" w:color="000000"/>
              <w:left w:val="single" w:sz="4" w:space="0" w:color="auto"/>
              <w:bottom w:val="single" w:sz="4" w:space="0" w:color="000000"/>
              <w:right w:val="single" w:sz="4" w:space="0" w:color="000000"/>
            </w:tcBorders>
          </w:tcPr>
          <w:p w14:paraId="4C20DEA5"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6AC301D5" w14:textId="77777777" w:rsidTr="00296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090" w:type="dxa"/>
            <w:tcBorders>
              <w:top w:val="single" w:sz="4" w:space="0" w:color="auto"/>
              <w:left w:val="single" w:sz="4" w:space="0" w:color="auto"/>
              <w:bottom w:val="single" w:sz="4" w:space="0" w:color="auto"/>
              <w:right w:val="single" w:sz="4" w:space="0" w:color="auto"/>
            </w:tcBorders>
          </w:tcPr>
          <w:p w14:paraId="3A4B7D51"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20. Copy of driveway entrance permit(s) from Town and/or Maine Department of Transportation</w:t>
            </w:r>
          </w:p>
        </w:tc>
        <w:tc>
          <w:tcPr>
            <w:tcW w:w="1350" w:type="dxa"/>
            <w:tcBorders>
              <w:top w:val="single" w:sz="4" w:space="0" w:color="000000"/>
              <w:left w:val="single" w:sz="4" w:space="0" w:color="auto"/>
              <w:bottom w:val="single" w:sz="4" w:space="0" w:color="000000"/>
              <w:right w:val="single" w:sz="4" w:space="0" w:color="000000"/>
            </w:tcBorders>
          </w:tcPr>
          <w:p w14:paraId="7D135C25"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4544FF4A" w14:textId="77777777" w:rsidTr="00296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090" w:type="dxa"/>
            <w:tcBorders>
              <w:top w:val="single" w:sz="4" w:space="0" w:color="auto"/>
              <w:left w:val="single" w:sz="4" w:space="0" w:color="auto"/>
              <w:bottom w:val="single" w:sz="4" w:space="0" w:color="auto"/>
              <w:right w:val="single" w:sz="4" w:space="0" w:color="auto"/>
            </w:tcBorders>
          </w:tcPr>
          <w:p w14:paraId="562A3519"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21. An estimate of the amount and type of vehicular traffic to be generated on a daily basis and at peak hours, with trip generation rates from the most recent available edition of the Trip Generation Manual (Institute of Transportation Engineers). Trip generation rates from other sources may be used if these sources better reflect local conditions.</w:t>
            </w:r>
          </w:p>
        </w:tc>
        <w:tc>
          <w:tcPr>
            <w:tcW w:w="1350" w:type="dxa"/>
            <w:tcBorders>
              <w:top w:val="single" w:sz="4" w:space="0" w:color="000000"/>
              <w:left w:val="single" w:sz="4" w:space="0" w:color="auto"/>
              <w:bottom w:val="single" w:sz="4" w:space="0" w:color="000000"/>
              <w:right w:val="single" w:sz="4" w:space="0" w:color="000000"/>
            </w:tcBorders>
          </w:tcPr>
          <w:p w14:paraId="2C43EF6D"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52389F46" w14:textId="77777777" w:rsidTr="00296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090" w:type="dxa"/>
            <w:tcBorders>
              <w:top w:val="single" w:sz="4" w:space="0" w:color="auto"/>
              <w:left w:val="single" w:sz="4" w:space="0" w:color="auto"/>
              <w:bottom w:val="single" w:sz="4" w:space="0" w:color="auto"/>
              <w:right w:val="single" w:sz="4" w:space="0" w:color="auto"/>
            </w:tcBorders>
          </w:tcPr>
          <w:p w14:paraId="030299CC"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22. Description of proposed ownership, management and any improvements for all parcels proposed to be dedicated to public use and the conditions of such dedication. Written offers to convey title to the Town of all public ways and open spaces shown on the Plan, and copies of agreements or other documents showing the manner in which open spaces to be retained by the developer or lot owners are to be managed and maintained. These may include homeowners’ association bylaws and condominium declarations. The applicant shall provide evidence that a legal entity has been established for common multi-user systems and ownership vested by deed reference for future potential owners for such items as roads, wells, septic systems, stormwater facilities, etc.</w:t>
            </w:r>
          </w:p>
        </w:tc>
        <w:tc>
          <w:tcPr>
            <w:tcW w:w="1350" w:type="dxa"/>
            <w:tcBorders>
              <w:top w:val="single" w:sz="4" w:space="0" w:color="000000"/>
              <w:left w:val="single" w:sz="4" w:space="0" w:color="auto"/>
              <w:bottom w:val="single" w:sz="4" w:space="0" w:color="000000"/>
              <w:right w:val="single" w:sz="4" w:space="0" w:color="000000"/>
            </w:tcBorders>
          </w:tcPr>
          <w:p w14:paraId="15D2C768" w14:textId="77777777" w:rsidR="0013108D" w:rsidRPr="007B66F7" w:rsidRDefault="0013108D" w:rsidP="0013108D">
            <w:pPr>
              <w:widowControl w:val="0"/>
              <w:suppressAutoHyphens/>
              <w:spacing w:after="0" w:line="240" w:lineRule="auto"/>
              <w:ind w:left="180"/>
              <w:rPr>
                <w:rFonts w:ascii="Calibri" w:eastAsiaTheme="minorEastAsia" w:hAnsi="Calibri" w:cs="Times New Roman"/>
                <w:sz w:val="24"/>
                <w:szCs w:val="24"/>
              </w:rPr>
            </w:pPr>
          </w:p>
        </w:tc>
      </w:tr>
      <w:tr w:rsidR="0013108D" w:rsidRPr="007B66F7" w14:paraId="12C4BB22" w14:textId="77777777" w:rsidTr="00296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090" w:type="dxa"/>
            <w:tcBorders>
              <w:top w:val="single" w:sz="4" w:space="0" w:color="auto"/>
              <w:left w:val="single" w:sz="4" w:space="0" w:color="auto"/>
              <w:bottom w:val="single" w:sz="4" w:space="0" w:color="auto"/>
              <w:right w:val="single" w:sz="4" w:space="0" w:color="auto"/>
            </w:tcBorders>
          </w:tcPr>
          <w:p w14:paraId="61431DA4"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23. If proposed roads or other land is to be offered to the Town, written evidence that the Board of Selectmen are satisfied with the legal sufficiency of the written offer to convey title. All roads and other public improvements not dedicated to the Town during such time prior to the actual acceptance by the Town shall be maintained by the subdivision owners or developer. A legal agreement indicating how the infrastructure will be maintained shall be submitted. The Planning Board shall review the maintenance plan to ensure sufficient provisions have been incorporated to maintain all improvements for the applicable time period.</w:t>
            </w:r>
          </w:p>
        </w:tc>
        <w:tc>
          <w:tcPr>
            <w:tcW w:w="1350" w:type="dxa"/>
            <w:tcBorders>
              <w:top w:val="single" w:sz="4" w:space="0" w:color="000000"/>
              <w:left w:val="single" w:sz="4" w:space="0" w:color="auto"/>
              <w:bottom w:val="single" w:sz="4" w:space="0" w:color="000000"/>
              <w:right w:val="single" w:sz="4" w:space="0" w:color="000000"/>
            </w:tcBorders>
          </w:tcPr>
          <w:p w14:paraId="66D4F4EB"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p>
        </w:tc>
      </w:tr>
      <w:tr w:rsidR="00996EF4" w:rsidRPr="007B66F7" w14:paraId="20D7F0CD" w14:textId="77777777" w:rsidTr="00FA041C">
        <w:trPr>
          <w:trHeight w:val="485"/>
        </w:trPr>
        <w:tc>
          <w:tcPr>
            <w:tcW w:w="9090" w:type="dxa"/>
          </w:tcPr>
          <w:p w14:paraId="34632A9E" w14:textId="77777777" w:rsidR="00996EF4" w:rsidRDefault="00996EF4" w:rsidP="00FA041C">
            <w:pPr>
              <w:widowControl w:val="0"/>
              <w:suppressAutoHyphens/>
              <w:spacing w:after="0" w:line="240" w:lineRule="auto"/>
              <w:ind w:right="-1349"/>
              <w:jc w:val="both"/>
              <w:rPr>
                <w:rFonts w:eastAsiaTheme="minorEastAsia" w:cs="Times New Roman"/>
                <w:b/>
                <w:bCs/>
                <w:sz w:val="24"/>
                <w:szCs w:val="24"/>
              </w:rPr>
            </w:pPr>
          </w:p>
          <w:p w14:paraId="1206720A" w14:textId="77777777" w:rsidR="00996EF4" w:rsidRDefault="00996EF4" w:rsidP="00FA041C">
            <w:pPr>
              <w:widowControl w:val="0"/>
              <w:suppressAutoHyphens/>
              <w:spacing w:after="0" w:line="240" w:lineRule="auto"/>
              <w:ind w:right="-1349"/>
              <w:jc w:val="both"/>
              <w:rPr>
                <w:rFonts w:eastAsiaTheme="minorEastAsia" w:cs="Times New Roman"/>
                <w:b/>
                <w:bCs/>
                <w:sz w:val="24"/>
                <w:szCs w:val="24"/>
              </w:rPr>
            </w:pPr>
          </w:p>
          <w:p w14:paraId="05F31F95" w14:textId="77777777" w:rsidR="00996EF4" w:rsidRDefault="00996EF4" w:rsidP="00FA041C">
            <w:pPr>
              <w:widowControl w:val="0"/>
              <w:suppressAutoHyphens/>
              <w:spacing w:after="0" w:line="240" w:lineRule="auto"/>
              <w:ind w:right="-1349"/>
              <w:jc w:val="both"/>
              <w:rPr>
                <w:rFonts w:eastAsiaTheme="minorEastAsia" w:cs="Times New Roman"/>
                <w:b/>
                <w:bCs/>
                <w:sz w:val="24"/>
                <w:szCs w:val="24"/>
              </w:rPr>
            </w:pPr>
          </w:p>
          <w:p w14:paraId="76ECD41D" w14:textId="77777777" w:rsidR="00996EF4" w:rsidRDefault="00996EF4" w:rsidP="00FA041C">
            <w:pPr>
              <w:widowControl w:val="0"/>
              <w:suppressAutoHyphens/>
              <w:spacing w:after="0" w:line="240" w:lineRule="auto"/>
              <w:ind w:right="-1349"/>
              <w:jc w:val="both"/>
              <w:rPr>
                <w:rFonts w:eastAsiaTheme="minorEastAsia" w:cs="Times New Roman"/>
                <w:b/>
                <w:bCs/>
                <w:sz w:val="24"/>
                <w:szCs w:val="24"/>
              </w:rPr>
            </w:pPr>
          </w:p>
          <w:p w14:paraId="6C8BA465" w14:textId="5B0F5997" w:rsidR="00996EF4" w:rsidRPr="007B66F7" w:rsidRDefault="00996EF4" w:rsidP="00FA041C">
            <w:pPr>
              <w:widowControl w:val="0"/>
              <w:suppressAutoHyphens/>
              <w:spacing w:after="0" w:line="240" w:lineRule="auto"/>
              <w:ind w:right="-1349"/>
              <w:jc w:val="both"/>
              <w:rPr>
                <w:rFonts w:cs="Times New Roman"/>
                <w:b/>
                <w:bCs/>
                <w:sz w:val="24"/>
                <w:szCs w:val="24"/>
              </w:rPr>
            </w:pPr>
            <w:r w:rsidRPr="007B66F7">
              <w:rPr>
                <w:rFonts w:eastAsiaTheme="minorEastAsia" w:cs="Times New Roman"/>
                <w:b/>
                <w:bCs/>
                <w:sz w:val="24"/>
                <w:szCs w:val="24"/>
              </w:rPr>
              <w:lastRenderedPageBreak/>
              <w:t>Table 6.2 Required Final Plan Submissions (Checklist)</w:t>
            </w:r>
          </w:p>
        </w:tc>
        <w:tc>
          <w:tcPr>
            <w:tcW w:w="1350" w:type="dxa"/>
          </w:tcPr>
          <w:p w14:paraId="65227141" w14:textId="77777777" w:rsidR="00996EF4" w:rsidRDefault="00996EF4" w:rsidP="00FA041C">
            <w:pPr>
              <w:widowControl w:val="0"/>
              <w:suppressAutoHyphens/>
              <w:spacing w:after="0" w:line="240" w:lineRule="auto"/>
              <w:ind w:right="-1349"/>
              <w:jc w:val="both"/>
              <w:rPr>
                <w:rFonts w:cs="Times New Roman"/>
                <w:b/>
                <w:bCs/>
                <w:sz w:val="20"/>
                <w:szCs w:val="20"/>
              </w:rPr>
            </w:pPr>
          </w:p>
          <w:p w14:paraId="73D5698C" w14:textId="77777777" w:rsidR="00996EF4" w:rsidRDefault="00996EF4" w:rsidP="00FA041C">
            <w:pPr>
              <w:widowControl w:val="0"/>
              <w:suppressAutoHyphens/>
              <w:spacing w:after="0" w:line="240" w:lineRule="auto"/>
              <w:ind w:right="-1349"/>
              <w:jc w:val="both"/>
              <w:rPr>
                <w:rFonts w:cs="Times New Roman"/>
                <w:b/>
                <w:bCs/>
                <w:sz w:val="20"/>
                <w:szCs w:val="20"/>
              </w:rPr>
            </w:pPr>
          </w:p>
          <w:p w14:paraId="58E36163" w14:textId="77777777" w:rsidR="00996EF4" w:rsidRDefault="00996EF4" w:rsidP="00FA041C">
            <w:pPr>
              <w:widowControl w:val="0"/>
              <w:suppressAutoHyphens/>
              <w:spacing w:after="0" w:line="240" w:lineRule="auto"/>
              <w:ind w:right="-1349"/>
              <w:jc w:val="both"/>
              <w:rPr>
                <w:rFonts w:cs="Times New Roman"/>
                <w:b/>
                <w:bCs/>
                <w:sz w:val="20"/>
                <w:szCs w:val="20"/>
              </w:rPr>
            </w:pPr>
          </w:p>
          <w:p w14:paraId="1A43F665" w14:textId="77777777" w:rsidR="00996EF4" w:rsidRDefault="00996EF4" w:rsidP="00FA041C">
            <w:pPr>
              <w:widowControl w:val="0"/>
              <w:suppressAutoHyphens/>
              <w:spacing w:after="0" w:line="240" w:lineRule="auto"/>
              <w:ind w:right="-1349"/>
              <w:jc w:val="both"/>
              <w:rPr>
                <w:rFonts w:cs="Times New Roman"/>
                <w:b/>
                <w:bCs/>
                <w:sz w:val="20"/>
                <w:szCs w:val="20"/>
              </w:rPr>
            </w:pPr>
          </w:p>
          <w:p w14:paraId="6F7D5E4B" w14:textId="77777777" w:rsidR="00996EF4" w:rsidRDefault="00996EF4" w:rsidP="00FA041C">
            <w:pPr>
              <w:widowControl w:val="0"/>
              <w:suppressAutoHyphens/>
              <w:spacing w:after="0" w:line="240" w:lineRule="auto"/>
              <w:ind w:right="-1349"/>
              <w:jc w:val="both"/>
              <w:rPr>
                <w:rFonts w:cs="Times New Roman"/>
                <w:b/>
                <w:bCs/>
                <w:sz w:val="20"/>
                <w:szCs w:val="20"/>
              </w:rPr>
            </w:pPr>
          </w:p>
          <w:p w14:paraId="442E969A" w14:textId="3C504BEC" w:rsidR="00996EF4" w:rsidRDefault="00996EF4" w:rsidP="00FA041C">
            <w:pPr>
              <w:widowControl w:val="0"/>
              <w:suppressAutoHyphens/>
              <w:spacing w:after="0" w:line="240" w:lineRule="auto"/>
              <w:ind w:right="-1349"/>
              <w:jc w:val="both"/>
              <w:rPr>
                <w:rFonts w:cs="Times New Roman"/>
                <w:b/>
                <w:bCs/>
                <w:sz w:val="20"/>
                <w:szCs w:val="20"/>
              </w:rPr>
            </w:pPr>
            <w:r w:rsidRPr="007B66F7">
              <w:rPr>
                <w:rFonts w:cs="Times New Roman"/>
                <w:b/>
                <w:bCs/>
                <w:sz w:val="20"/>
                <w:szCs w:val="20"/>
              </w:rPr>
              <w:lastRenderedPageBreak/>
              <w:t xml:space="preserve">Submitted or </w:t>
            </w:r>
          </w:p>
          <w:p w14:paraId="4A54589A" w14:textId="77777777" w:rsidR="00996EF4" w:rsidRPr="007B66F7" w:rsidRDefault="00996EF4" w:rsidP="00FA041C">
            <w:pPr>
              <w:widowControl w:val="0"/>
              <w:suppressAutoHyphens/>
              <w:spacing w:after="0" w:line="240" w:lineRule="auto"/>
              <w:ind w:right="-1349"/>
              <w:jc w:val="both"/>
              <w:rPr>
                <w:rFonts w:cs="Times New Roman"/>
                <w:b/>
                <w:bCs/>
                <w:sz w:val="20"/>
                <w:szCs w:val="20"/>
              </w:rPr>
            </w:pPr>
            <w:r w:rsidRPr="007B66F7">
              <w:rPr>
                <w:rFonts w:cs="Times New Roman"/>
                <w:b/>
                <w:bCs/>
                <w:sz w:val="20"/>
                <w:szCs w:val="20"/>
              </w:rPr>
              <w:t>N/A</w:t>
            </w:r>
          </w:p>
        </w:tc>
      </w:tr>
      <w:tr w:rsidR="0013108D" w:rsidRPr="007B66F7" w14:paraId="49A5B5AC" w14:textId="77777777" w:rsidTr="00296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090" w:type="dxa"/>
            <w:tcBorders>
              <w:top w:val="single" w:sz="4" w:space="0" w:color="auto"/>
              <w:left w:val="single" w:sz="4" w:space="0" w:color="auto"/>
              <w:bottom w:val="single" w:sz="4" w:space="0" w:color="auto"/>
              <w:right w:val="single" w:sz="4" w:space="0" w:color="auto"/>
            </w:tcBorders>
          </w:tcPr>
          <w:p w14:paraId="204BC013"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lastRenderedPageBreak/>
              <w:t>24. The construction items for which cost estimates and performance guarantees will be required to include a construction schedule, cost estimates taking into account inflation, provisions for inspections, and a completion date after which the developer will be in default and the Town will have access to the funds to finish the construction. Planning Board approval of a subdivision plan shall not constitute or be evidence of any acceptance by the Town of any road, easement, open space, or other land shown on the plan. The Planning Board shall require the plan to contain appropriate notes to this effect. The Planning Board may also require the filing of a written agreement between the applicant and the Board of Selectmen covering future deed and title dedication, and provision for the cost of grading, development, equipment, and maintenance of any such dedicated area.</w:t>
            </w:r>
          </w:p>
        </w:tc>
        <w:tc>
          <w:tcPr>
            <w:tcW w:w="1350" w:type="dxa"/>
            <w:tcBorders>
              <w:top w:val="single" w:sz="4" w:space="0" w:color="000000"/>
              <w:left w:val="single" w:sz="4" w:space="0" w:color="auto"/>
              <w:bottom w:val="single" w:sz="4" w:space="0" w:color="000000"/>
              <w:right w:val="single" w:sz="4" w:space="0" w:color="000000"/>
            </w:tcBorders>
          </w:tcPr>
          <w:p w14:paraId="15145FA3"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p>
        </w:tc>
      </w:tr>
      <w:tr w:rsidR="0013108D" w:rsidRPr="007B66F7" w14:paraId="7CB9E6CB" w14:textId="77777777" w:rsidTr="00296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090" w:type="dxa"/>
            <w:tcBorders>
              <w:top w:val="single" w:sz="4" w:space="0" w:color="auto"/>
              <w:left w:val="single" w:sz="4" w:space="0" w:color="auto"/>
              <w:bottom w:val="single" w:sz="4" w:space="0" w:color="auto"/>
              <w:right w:val="single" w:sz="4" w:space="0" w:color="auto"/>
            </w:tcBorders>
          </w:tcPr>
          <w:p w14:paraId="75376FEE"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25. All submissions required by the Town of Starks Road and Utilities Ordinance, the Starks Site Plan Review Ordinance, and any other Town Ordinance, as applicable.</w:t>
            </w:r>
          </w:p>
        </w:tc>
        <w:tc>
          <w:tcPr>
            <w:tcW w:w="1350" w:type="dxa"/>
            <w:tcBorders>
              <w:top w:val="single" w:sz="4" w:space="0" w:color="000000"/>
              <w:left w:val="single" w:sz="4" w:space="0" w:color="auto"/>
              <w:bottom w:val="single" w:sz="4" w:space="0" w:color="000000"/>
              <w:right w:val="single" w:sz="4" w:space="0" w:color="000000"/>
            </w:tcBorders>
          </w:tcPr>
          <w:p w14:paraId="6ACE059A"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p>
        </w:tc>
      </w:tr>
      <w:tr w:rsidR="0013108D" w:rsidRPr="007B66F7" w14:paraId="5DFE9391" w14:textId="77777777" w:rsidTr="00296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090" w:type="dxa"/>
            <w:tcBorders>
              <w:top w:val="single" w:sz="4" w:space="0" w:color="auto"/>
              <w:left w:val="single" w:sz="4" w:space="0" w:color="auto"/>
              <w:bottom w:val="single" w:sz="4" w:space="0" w:color="auto"/>
              <w:right w:val="single" w:sz="4" w:space="0" w:color="auto"/>
            </w:tcBorders>
          </w:tcPr>
          <w:p w14:paraId="02D7F1B6"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r w:rsidRPr="007B66F7">
              <w:rPr>
                <w:rFonts w:eastAsiaTheme="minorEastAsia" w:cs="Times New Roman"/>
                <w:sz w:val="24"/>
                <w:szCs w:val="24"/>
              </w:rPr>
              <w:t>26. Letters from the Starks Board of Selectmen, Road Commissioner and/or Fire Chief indicating their review and any concerns regarding the subdivision, as required by the Planning Board</w:t>
            </w:r>
          </w:p>
        </w:tc>
        <w:tc>
          <w:tcPr>
            <w:tcW w:w="1350" w:type="dxa"/>
            <w:tcBorders>
              <w:top w:val="single" w:sz="4" w:space="0" w:color="000000"/>
              <w:left w:val="single" w:sz="4" w:space="0" w:color="auto"/>
              <w:bottom w:val="single" w:sz="4" w:space="0" w:color="000000"/>
              <w:right w:val="single" w:sz="4" w:space="0" w:color="000000"/>
            </w:tcBorders>
          </w:tcPr>
          <w:p w14:paraId="31607F40"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p>
        </w:tc>
      </w:tr>
      <w:tr w:rsidR="0013108D" w:rsidRPr="007B66F7" w14:paraId="5A27E310" w14:textId="77777777" w:rsidTr="00296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090" w:type="dxa"/>
            <w:tcBorders>
              <w:top w:val="single" w:sz="4" w:space="0" w:color="auto"/>
              <w:left w:val="single" w:sz="4" w:space="0" w:color="auto"/>
              <w:bottom w:val="single" w:sz="4" w:space="0" w:color="auto"/>
              <w:right w:val="single" w:sz="4" w:space="0" w:color="auto"/>
            </w:tcBorders>
          </w:tcPr>
          <w:p w14:paraId="457028DE" w14:textId="77777777" w:rsidR="0013108D" w:rsidRDefault="0013108D" w:rsidP="0013108D">
            <w:pPr>
              <w:widowControl w:val="0"/>
              <w:suppressAutoHyphens/>
              <w:spacing w:after="0" w:line="240" w:lineRule="auto"/>
              <w:ind w:left="180"/>
              <w:jc w:val="both"/>
              <w:rPr>
                <w:rFonts w:eastAsiaTheme="minorEastAsia" w:cs="Times New Roman"/>
                <w:sz w:val="24"/>
                <w:szCs w:val="24"/>
              </w:rPr>
            </w:pPr>
            <w:r w:rsidRPr="007B66F7">
              <w:rPr>
                <w:rFonts w:eastAsiaTheme="minorEastAsia" w:cs="Times New Roman"/>
                <w:sz w:val="24"/>
                <w:szCs w:val="24"/>
              </w:rPr>
              <w:t>27. Written evidence that all required federal and state permits have been obtained. Where there is uncertainty, the Planning Board may require that the applicant to obtain a written opinion from the respective agency.</w:t>
            </w:r>
          </w:p>
          <w:p w14:paraId="0A6FFFF0" w14:textId="379760FA" w:rsidR="00996EF4" w:rsidRPr="007B66F7" w:rsidRDefault="00996EF4" w:rsidP="0013108D">
            <w:pPr>
              <w:widowControl w:val="0"/>
              <w:suppressAutoHyphens/>
              <w:spacing w:after="0" w:line="240" w:lineRule="auto"/>
              <w:ind w:left="180"/>
              <w:jc w:val="both"/>
              <w:rPr>
                <w:rFonts w:ascii="Calibri" w:eastAsiaTheme="minorEastAsia" w:hAnsi="Calibri" w:cs="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14:paraId="05BA6100" w14:textId="77777777" w:rsidR="0013108D" w:rsidRPr="007B66F7" w:rsidRDefault="0013108D" w:rsidP="0013108D">
            <w:pPr>
              <w:widowControl w:val="0"/>
              <w:suppressAutoHyphens/>
              <w:spacing w:after="0" w:line="240" w:lineRule="auto"/>
              <w:ind w:left="180"/>
              <w:jc w:val="both"/>
              <w:rPr>
                <w:rFonts w:ascii="Calibri" w:eastAsiaTheme="minorEastAsia" w:hAnsi="Calibri" w:cs="Times New Roman"/>
                <w:sz w:val="24"/>
                <w:szCs w:val="24"/>
              </w:rPr>
            </w:pPr>
          </w:p>
        </w:tc>
      </w:tr>
      <w:bookmarkEnd w:id="6"/>
      <w:bookmarkEnd w:id="7"/>
    </w:tbl>
    <w:p w14:paraId="0ABF4EB8" w14:textId="77777777" w:rsidR="00C479E0" w:rsidRDefault="00C479E0" w:rsidP="0013108D">
      <w:pPr>
        <w:pBdr>
          <w:top w:val="single" w:sz="4" w:space="1" w:color="auto"/>
          <w:left w:val="single" w:sz="4" w:space="4" w:color="auto"/>
          <w:bottom w:val="single" w:sz="4" w:space="1" w:color="auto"/>
          <w:right w:val="single" w:sz="4" w:space="11" w:color="auto"/>
        </w:pBdr>
        <w:spacing w:after="0" w:line="240" w:lineRule="auto"/>
        <w:ind w:left="360" w:hanging="360"/>
        <w:jc w:val="both"/>
        <w:rPr>
          <w:rFonts w:eastAsia="Times New Roman"/>
          <w:b/>
        </w:rPr>
      </w:pPr>
    </w:p>
    <w:p w14:paraId="2950A0D3" w14:textId="2BF9A41D" w:rsidR="00A638F2" w:rsidRPr="002B69E5" w:rsidRDefault="009776D5" w:rsidP="0013108D">
      <w:pPr>
        <w:pBdr>
          <w:top w:val="single" w:sz="4" w:space="1" w:color="auto"/>
          <w:left w:val="single" w:sz="4" w:space="4" w:color="auto"/>
          <w:bottom w:val="single" w:sz="4" w:space="1" w:color="auto"/>
          <w:right w:val="single" w:sz="4" w:space="11" w:color="auto"/>
        </w:pBdr>
        <w:spacing w:after="0" w:line="240" w:lineRule="auto"/>
        <w:jc w:val="both"/>
        <w:rPr>
          <w:sz w:val="24"/>
          <w:szCs w:val="24"/>
        </w:rPr>
      </w:pPr>
      <w:r w:rsidRPr="002B69E5">
        <w:rPr>
          <w:rFonts w:eastAsia="Times New Roman"/>
          <w:b/>
          <w:sz w:val="24"/>
          <w:szCs w:val="24"/>
        </w:rPr>
        <w:t xml:space="preserve">Abutting and </w:t>
      </w:r>
      <w:r w:rsidR="002B69E5">
        <w:rPr>
          <w:rFonts w:eastAsia="Times New Roman"/>
          <w:b/>
          <w:sz w:val="24"/>
          <w:szCs w:val="24"/>
        </w:rPr>
        <w:t xml:space="preserve">Nearby </w:t>
      </w:r>
      <w:r w:rsidRPr="002B69E5">
        <w:rPr>
          <w:rFonts w:eastAsia="Times New Roman"/>
          <w:b/>
          <w:sz w:val="24"/>
          <w:szCs w:val="24"/>
        </w:rPr>
        <w:t>Landowner</w:t>
      </w:r>
      <w:r w:rsidR="002B69E5" w:rsidRPr="002B69E5">
        <w:rPr>
          <w:rFonts w:eastAsia="Times New Roman"/>
          <w:b/>
          <w:sz w:val="24"/>
          <w:szCs w:val="24"/>
        </w:rPr>
        <w:t>s</w:t>
      </w:r>
      <w:r w:rsidR="00A638F2" w:rsidRPr="002B69E5">
        <w:rPr>
          <w:rFonts w:eastAsia="Times New Roman"/>
          <w:b/>
          <w:sz w:val="24"/>
          <w:szCs w:val="24"/>
        </w:rPr>
        <w:t xml:space="preserve">: </w:t>
      </w:r>
      <w:r w:rsidRPr="002B69E5">
        <w:rPr>
          <w:rFonts w:eastAsia="Times New Roman"/>
          <w:b/>
          <w:sz w:val="24"/>
          <w:szCs w:val="24"/>
        </w:rPr>
        <w:t>(See Ord. Sec 5.2.6 C)</w:t>
      </w:r>
      <w:r w:rsidR="00C479E0" w:rsidRPr="002B69E5">
        <w:rPr>
          <w:rFonts w:eastAsia="Times New Roman"/>
          <w:b/>
          <w:sz w:val="24"/>
          <w:szCs w:val="24"/>
        </w:rPr>
        <w:t xml:space="preserve"> </w:t>
      </w:r>
      <w:r w:rsidR="00A638F2" w:rsidRPr="002B69E5">
        <w:rPr>
          <w:rFonts w:eastAsia="Times New Roman"/>
          <w:sz w:val="24"/>
          <w:szCs w:val="24"/>
        </w:rPr>
        <w:t xml:space="preserve">List names, addresses and identifying map and </w:t>
      </w:r>
      <w:r w:rsidR="00A638F2" w:rsidRPr="002B69E5">
        <w:rPr>
          <w:sz w:val="24"/>
          <w:szCs w:val="24"/>
        </w:rPr>
        <w:t xml:space="preserve">lot numbers of all </w:t>
      </w:r>
      <w:r w:rsidRPr="002B69E5">
        <w:rPr>
          <w:sz w:val="24"/>
          <w:szCs w:val="24"/>
        </w:rPr>
        <w:t xml:space="preserve">landowners with </w:t>
      </w:r>
      <w:r w:rsidR="00A638F2" w:rsidRPr="002B69E5">
        <w:rPr>
          <w:sz w:val="24"/>
          <w:szCs w:val="24"/>
        </w:rPr>
        <w:t xml:space="preserve">within 1,500 feet of any and all property boundaries of the proposed project. </w:t>
      </w:r>
      <w:r w:rsidRPr="002B69E5">
        <w:rPr>
          <w:sz w:val="24"/>
          <w:szCs w:val="24"/>
        </w:rPr>
        <w:t xml:space="preserve">Include any public water suppliers. </w:t>
      </w:r>
      <w:r w:rsidR="007A3DF2" w:rsidRPr="002B69E5">
        <w:rPr>
          <w:rFonts w:eastAsia="Times New Roman"/>
          <w:sz w:val="24"/>
          <w:szCs w:val="24"/>
        </w:rPr>
        <w:t xml:space="preserve">Attach a copy of the property tax map with property owners identified. </w:t>
      </w:r>
      <w:r w:rsidR="00A638F2" w:rsidRPr="002B69E5">
        <w:rPr>
          <w:sz w:val="24"/>
          <w:szCs w:val="24"/>
        </w:rPr>
        <w:t>This information is available at the Town Office and at</w:t>
      </w:r>
      <w:r w:rsidR="007A3DF2" w:rsidRPr="002B69E5">
        <w:rPr>
          <w:sz w:val="24"/>
          <w:szCs w:val="24"/>
        </w:rPr>
        <w:t xml:space="preserve"> </w:t>
      </w:r>
      <w:hyperlink r:id="rId9" w:history="1">
        <w:r w:rsidR="007A3DF2" w:rsidRPr="002B69E5">
          <w:rPr>
            <w:rStyle w:val="Hyperlink"/>
            <w:sz w:val="24"/>
            <w:szCs w:val="24"/>
          </w:rPr>
          <w:t>https://www.starksme.com/tax-maps-and-committment-book</w:t>
        </w:r>
      </w:hyperlink>
    </w:p>
    <w:tbl>
      <w:tblPr>
        <w:tblStyle w:val="TableGrid"/>
        <w:tblW w:w="5052" w:type="pct"/>
        <w:tblLook w:val="04A0" w:firstRow="1" w:lastRow="0" w:firstColumn="1" w:lastColumn="0" w:noHBand="0" w:noVBand="1"/>
      </w:tblPr>
      <w:tblGrid>
        <w:gridCol w:w="3011"/>
        <w:gridCol w:w="5635"/>
        <w:gridCol w:w="881"/>
        <w:gridCol w:w="793"/>
      </w:tblGrid>
      <w:tr w:rsidR="00A638F2" w:rsidRPr="00A638F2" w14:paraId="2E50348E" w14:textId="77777777" w:rsidTr="005A1887">
        <w:tc>
          <w:tcPr>
            <w:tcW w:w="1459" w:type="pct"/>
          </w:tcPr>
          <w:p w14:paraId="153674C1" w14:textId="45626930" w:rsidR="00A638F2" w:rsidRPr="00A638F2" w:rsidRDefault="00A638F2" w:rsidP="00A638F2">
            <w:pPr>
              <w:rPr>
                <w:rFonts w:eastAsia="Times New Roman"/>
                <w:sz w:val="24"/>
                <w:szCs w:val="24"/>
              </w:rPr>
            </w:pPr>
            <w:r w:rsidRPr="00A638F2">
              <w:rPr>
                <w:rFonts w:eastAsia="Times New Roman"/>
                <w:sz w:val="24"/>
                <w:szCs w:val="24"/>
              </w:rPr>
              <w:t>Name</w:t>
            </w:r>
            <w:r w:rsidR="007A3DF2">
              <w:rPr>
                <w:rFonts w:eastAsia="Times New Roman"/>
                <w:sz w:val="24"/>
                <w:szCs w:val="24"/>
              </w:rPr>
              <w:t xml:space="preserve"> of Property Owner</w:t>
            </w:r>
          </w:p>
        </w:tc>
        <w:tc>
          <w:tcPr>
            <w:tcW w:w="2730" w:type="pct"/>
          </w:tcPr>
          <w:p w14:paraId="6529C922" w14:textId="77777777" w:rsidR="00A638F2" w:rsidRPr="00A638F2" w:rsidRDefault="00A638F2" w:rsidP="00A638F2">
            <w:pPr>
              <w:rPr>
                <w:rFonts w:eastAsia="Times New Roman"/>
                <w:sz w:val="24"/>
                <w:szCs w:val="24"/>
              </w:rPr>
            </w:pPr>
            <w:r w:rsidRPr="00A638F2">
              <w:rPr>
                <w:rFonts w:eastAsia="Times New Roman"/>
                <w:sz w:val="24"/>
                <w:szCs w:val="24"/>
              </w:rPr>
              <w:t>Mailing Address</w:t>
            </w:r>
          </w:p>
        </w:tc>
        <w:tc>
          <w:tcPr>
            <w:tcW w:w="427" w:type="pct"/>
          </w:tcPr>
          <w:p w14:paraId="0F15FFF6" w14:textId="2B26CDED" w:rsidR="00A638F2" w:rsidRPr="00A638F2" w:rsidRDefault="00A638F2" w:rsidP="00A638F2">
            <w:pPr>
              <w:rPr>
                <w:rFonts w:eastAsia="Times New Roman"/>
                <w:sz w:val="24"/>
                <w:szCs w:val="24"/>
              </w:rPr>
            </w:pPr>
            <w:r w:rsidRPr="00A638F2">
              <w:rPr>
                <w:rFonts w:eastAsia="Times New Roman"/>
                <w:sz w:val="24"/>
                <w:szCs w:val="24"/>
              </w:rPr>
              <w:t xml:space="preserve">Map </w:t>
            </w:r>
            <w:r w:rsidR="005A1887">
              <w:rPr>
                <w:rFonts w:eastAsia="Times New Roman"/>
                <w:sz w:val="24"/>
                <w:szCs w:val="24"/>
              </w:rPr>
              <w:t>#</w:t>
            </w:r>
          </w:p>
        </w:tc>
        <w:tc>
          <w:tcPr>
            <w:tcW w:w="384" w:type="pct"/>
          </w:tcPr>
          <w:p w14:paraId="5A093557" w14:textId="39FB653F" w:rsidR="00A638F2" w:rsidRPr="00A638F2" w:rsidRDefault="00A638F2" w:rsidP="00A638F2">
            <w:pPr>
              <w:rPr>
                <w:rFonts w:eastAsia="Times New Roman"/>
                <w:sz w:val="24"/>
                <w:szCs w:val="24"/>
              </w:rPr>
            </w:pPr>
            <w:r w:rsidRPr="00A638F2">
              <w:rPr>
                <w:rFonts w:eastAsia="Times New Roman"/>
                <w:sz w:val="24"/>
                <w:szCs w:val="24"/>
              </w:rPr>
              <w:t xml:space="preserve">Lot </w:t>
            </w:r>
            <w:r w:rsidR="005A1887">
              <w:rPr>
                <w:rFonts w:eastAsia="Times New Roman"/>
                <w:sz w:val="24"/>
                <w:szCs w:val="24"/>
              </w:rPr>
              <w:t>#</w:t>
            </w:r>
          </w:p>
        </w:tc>
      </w:tr>
      <w:tr w:rsidR="00A638F2" w:rsidRPr="00A638F2" w14:paraId="1DAF9B6F" w14:textId="77777777" w:rsidTr="005A1887">
        <w:tc>
          <w:tcPr>
            <w:tcW w:w="1459" w:type="pct"/>
          </w:tcPr>
          <w:p w14:paraId="55FCFF48" w14:textId="77777777" w:rsidR="00A638F2" w:rsidRPr="00A638F2" w:rsidRDefault="00A638F2" w:rsidP="00A638F2">
            <w:pPr>
              <w:rPr>
                <w:rFonts w:eastAsia="Times New Roman"/>
                <w:sz w:val="24"/>
                <w:szCs w:val="24"/>
              </w:rPr>
            </w:pPr>
          </w:p>
        </w:tc>
        <w:tc>
          <w:tcPr>
            <w:tcW w:w="2730" w:type="pct"/>
          </w:tcPr>
          <w:p w14:paraId="65DA42DF" w14:textId="77777777" w:rsidR="00A638F2" w:rsidRPr="00A638F2" w:rsidRDefault="00A638F2" w:rsidP="00A638F2">
            <w:pPr>
              <w:rPr>
                <w:rFonts w:eastAsia="Times New Roman"/>
                <w:sz w:val="24"/>
                <w:szCs w:val="24"/>
              </w:rPr>
            </w:pPr>
          </w:p>
        </w:tc>
        <w:tc>
          <w:tcPr>
            <w:tcW w:w="427" w:type="pct"/>
          </w:tcPr>
          <w:p w14:paraId="01445D6D" w14:textId="77777777" w:rsidR="00A638F2" w:rsidRPr="00A638F2" w:rsidRDefault="00A638F2" w:rsidP="00A638F2">
            <w:pPr>
              <w:rPr>
                <w:rFonts w:eastAsia="Times New Roman"/>
                <w:sz w:val="24"/>
                <w:szCs w:val="24"/>
              </w:rPr>
            </w:pPr>
          </w:p>
        </w:tc>
        <w:tc>
          <w:tcPr>
            <w:tcW w:w="384" w:type="pct"/>
          </w:tcPr>
          <w:p w14:paraId="36C0CE1A" w14:textId="77777777" w:rsidR="00A638F2" w:rsidRPr="00A638F2" w:rsidRDefault="00A638F2" w:rsidP="00A638F2">
            <w:pPr>
              <w:rPr>
                <w:rFonts w:eastAsia="Times New Roman"/>
                <w:sz w:val="24"/>
                <w:szCs w:val="24"/>
              </w:rPr>
            </w:pPr>
          </w:p>
        </w:tc>
      </w:tr>
      <w:tr w:rsidR="00A638F2" w:rsidRPr="00A638F2" w14:paraId="720AEB5E" w14:textId="77777777" w:rsidTr="005A1887">
        <w:tc>
          <w:tcPr>
            <w:tcW w:w="1459" w:type="pct"/>
          </w:tcPr>
          <w:p w14:paraId="74EAA40C" w14:textId="77777777" w:rsidR="00A638F2" w:rsidRPr="00A638F2" w:rsidRDefault="00A638F2" w:rsidP="00A638F2">
            <w:pPr>
              <w:rPr>
                <w:rFonts w:eastAsia="Times New Roman"/>
                <w:sz w:val="24"/>
                <w:szCs w:val="24"/>
              </w:rPr>
            </w:pPr>
          </w:p>
        </w:tc>
        <w:tc>
          <w:tcPr>
            <w:tcW w:w="2730" w:type="pct"/>
          </w:tcPr>
          <w:p w14:paraId="68A45F70" w14:textId="77777777" w:rsidR="00A638F2" w:rsidRPr="00A638F2" w:rsidRDefault="00A638F2" w:rsidP="00A638F2">
            <w:pPr>
              <w:rPr>
                <w:rFonts w:eastAsia="Times New Roman"/>
                <w:sz w:val="24"/>
                <w:szCs w:val="24"/>
              </w:rPr>
            </w:pPr>
          </w:p>
        </w:tc>
        <w:tc>
          <w:tcPr>
            <w:tcW w:w="427" w:type="pct"/>
          </w:tcPr>
          <w:p w14:paraId="04EE27EE" w14:textId="77777777" w:rsidR="00A638F2" w:rsidRPr="00A638F2" w:rsidRDefault="00A638F2" w:rsidP="00A638F2">
            <w:pPr>
              <w:rPr>
                <w:rFonts w:eastAsia="Times New Roman"/>
                <w:sz w:val="24"/>
                <w:szCs w:val="24"/>
              </w:rPr>
            </w:pPr>
          </w:p>
        </w:tc>
        <w:tc>
          <w:tcPr>
            <w:tcW w:w="384" w:type="pct"/>
          </w:tcPr>
          <w:p w14:paraId="3F7E7994" w14:textId="77777777" w:rsidR="00A638F2" w:rsidRPr="00A638F2" w:rsidRDefault="00A638F2" w:rsidP="00A638F2">
            <w:pPr>
              <w:rPr>
                <w:rFonts w:eastAsia="Times New Roman"/>
                <w:sz w:val="24"/>
                <w:szCs w:val="24"/>
              </w:rPr>
            </w:pPr>
          </w:p>
        </w:tc>
      </w:tr>
      <w:tr w:rsidR="00A638F2" w:rsidRPr="00A638F2" w14:paraId="03838806" w14:textId="77777777" w:rsidTr="005A1887">
        <w:tc>
          <w:tcPr>
            <w:tcW w:w="1459" w:type="pct"/>
          </w:tcPr>
          <w:p w14:paraId="27F475BA" w14:textId="77777777" w:rsidR="00A638F2" w:rsidRPr="00A638F2" w:rsidRDefault="00A638F2" w:rsidP="00A638F2">
            <w:pPr>
              <w:rPr>
                <w:rFonts w:eastAsia="Times New Roman"/>
                <w:sz w:val="24"/>
                <w:szCs w:val="24"/>
              </w:rPr>
            </w:pPr>
          </w:p>
        </w:tc>
        <w:tc>
          <w:tcPr>
            <w:tcW w:w="2730" w:type="pct"/>
          </w:tcPr>
          <w:p w14:paraId="68552EB8" w14:textId="77777777" w:rsidR="00A638F2" w:rsidRPr="00A638F2" w:rsidRDefault="00A638F2" w:rsidP="00A638F2">
            <w:pPr>
              <w:rPr>
                <w:rFonts w:eastAsia="Times New Roman"/>
                <w:sz w:val="24"/>
                <w:szCs w:val="24"/>
              </w:rPr>
            </w:pPr>
          </w:p>
        </w:tc>
        <w:tc>
          <w:tcPr>
            <w:tcW w:w="427" w:type="pct"/>
          </w:tcPr>
          <w:p w14:paraId="26EE33FE" w14:textId="77777777" w:rsidR="00A638F2" w:rsidRPr="00A638F2" w:rsidRDefault="00A638F2" w:rsidP="00A638F2">
            <w:pPr>
              <w:rPr>
                <w:rFonts w:eastAsia="Times New Roman"/>
                <w:sz w:val="24"/>
                <w:szCs w:val="24"/>
              </w:rPr>
            </w:pPr>
          </w:p>
        </w:tc>
        <w:tc>
          <w:tcPr>
            <w:tcW w:w="384" w:type="pct"/>
          </w:tcPr>
          <w:p w14:paraId="1B4D6760" w14:textId="77777777" w:rsidR="00A638F2" w:rsidRPr="00A638F2" w:rsidRDefault="00A638F2" w:rsidP="00A638F2">
            <w:pPr>
              <w:rPr>
                <w:rFonts w:eastAsia="Times New Roman"/>
                <w:sz w:val="24"/>
                <w:szCs w:val="24"/>
              </w:rPr>
            </w:pPr>
          </w:p>
        </w:tc>
      </w:tr>
      <w:tr w:rsidR="00A638F2" w:rsidRPr="00A638F2" w14:paraId="21D21000" w14:textId="77777777" w:rsidTr="005A1887">
        <w:tc>
          <w:tcPr>
            <w:tcW w:w="1459" w:type="pct"/>
          </w:tcPr>
          <w:p w14:paraId="6805FFDB" w14:textId="77777777" w:rsidR="00A638F2" w:rsidRPr="00A638F2" w:rsidRDefault="00A638F2" w:rsidP="00A638F2">
            <w:pPr>
              <w:rPr>
                <w:rFonts w:eastAsia="Times New Roman"/>
                <w:sz w:val="24"/>
                <w:szCs w:val="24"/>
              </w:rPr>
            </w:pPr>
          </w:p>
        </w:tc>
        <w:tc>
          <w:tcPr>
            <w:tcW w:w="2730" w:type="pct"/>
          </w:tcPr>
          <w:p w14:paraId="49355ECF" w14:textId="77777777" w:rsidR="00A638F2" w:rsidRPr="00A638F2" w:rsidRDefault="00A638F2" w:rsidP="00A638F2">
            <w:pPr>
              <w:rPr>
                <w:rFonts w:eastAsia="Times New Roman"/>
                <w:sz w:val="24"/>
                <w:szCs w:val="24"/>
              </w:rPr>
            </w:pPr>
          </w:p>
        </w:tc>
        <w:tc>
          <w:tcPr>
            <w:tcW w:w="427" w:type="pct"/>
          </w:tcPr>
          <w:p w14:paraId="1F82F468" w14:textId="77777777" w:rsidR="00A638F2" w:rsidRPr="00A638F2" w:rsidRDefault="00A638F2" w:rsidP="00A638F2">
            <w:pPr>
              <w:rPr>
                <w:rFonts w:eastAsia="Times New Roman"/>
                <w:sz w:val="24"/>
                <w:szCs w:val="24"/>
              </w:rPr>
            </w:pPr>
          </w:p>
        </w:tc>
        <w:tc>
          <w:tcPr>
            <w:tcW w:w="384" w:type="pct"/>
          </w:tcPr>
          <w:p w14:paraId="7DE6FF03" w14:textId="77777777" w:rsidR="00A638F2" w:rsidRPr="00A638F2" w:rsidRDefault="00A638F2" w:rsidP="00A638F2">
            <w:pPr>
              <w:rPr>
                <w:rFonts w:eastAsia="Times New Roman"/>
                <w:sz w:val="24"/>
                <w:szCs w:val="24"/>
              </w:rPr>
            </w:pPr>
          </w:p>
        </w:tc>
      </w:tr>
      <w:tr w:rsidR="00A638F2" w:rsidRPr="00A638F2" w14:paraId="6C468FAA" w14:textId="77777777" w:rsidTr="005A1887">
        <w:tc>
          <w:tcPr>
            <w:tcW w:w="1459" w:type="pct"/>
          </w:tcPr>
          <w:p w14:paraId="12BC97DC" w14:textId="77777777" w:rsidR="00A638F2" w:rsidRPr="00A638F2" w:rsidRDefault="00A638F2" w:rsidP="00A638F2">
            <w:pPr>
              <w:rPr>
                <w:rFonts w:eastAsia="Times New Roman"/>
                <w:sz w:val="24"/>
                <w:szCs w:val="24"/>
              </w:rPr>
            </w:pPr>
          </w:p>
        </w:tc>
        <w:tc>
          <w:tcPr>
            <w:tcW w:w="2730" w:type="pct"/>
          </w:tcPr>
          <w:p w14:paraId="681A8DD0" w14:textId="77777777" w:rsidR="00A638F2" w:rsidRPr="00A638F2" w:rsidRDefault="00A638F2" w:rsidP="00A638F2">
            <w:pPr>
              <w:rPr>
                <w:rFonts w:eastAsia="Times New Roman"/>
                <w:sz w:val="24"/>
                <w:szCs w:val="24"/>
              </w:rPr>
            </w:pPr>
          </w:p>
        </w:tc>
        <w:tc>
          <w:tcPr>
            <w:tcW w:w="427" w:type="pct"/>
          </w:tcPr>
          <w:p w14:paraId="5DBF5BEC" w14:textId="77777777" w:rsidR="00A638F2" w:rsidRPr="00A638F2" w:rsidRDefault="00A638F2" w:rsidP="00A638F2">
            <w:pPr>
              <w:rPr>
                <w:rFonts w:eastAsia="Times New Roman"/>
                <w:sz w:val="24"/>
                <w:szCs w:val="24"/>
              </w:rPr>
            </w:pPr>
          </w:p>
        </w:tc>
        <w:tc>
          <w:tcPr>
            <w:tcW w:w="384" w:type="pct"/>
          </w:tcPr>
          <w:p w14:paraId="11365423" w14:textId="77777777" w:rsidR="00A638F2" w:rsidRPr="00A638F2" w:rsidRDefault="00A638F2" w:rsidP="00A638F2">
            <w:pPr>
              <w:rPr>
                <w:rFonts w:eastAsia="Times New Roman"/>
                <w:sz w:val="24"/>
                <w:szCs w:val="24"/>
              </w:rPr>
            </w:pPr>
          </w:p>
        </w:tc>
      </w:tr>
      <w:tr w:rsidR="00A638F2" w:rsidRPr="00A638F2" w14:paraId="4E2098B4" w14:textId="77777777" w:rsidTr="005A1887">
        <w:tc>
          <w:tcPr>
            <w:tcW w:w="1459" w:type="pct"/>
          </w:tcPr>
          <w:p w14:paraId="6A025B80" w14:textId="77777777" w:rsidR="00A638F2" w:rsidRPr="00A638F2" w:rsidRDefault="00A638F2" w:rsidP="00A638F2">
            <w:pPr>
              <w:rPr>
                <w:rFonts w:eastAsia="Times New Roman"/>
                <w:sz w:val="24"/>
                <w:szCs w:val="24"/>
              </w:rPr>
            </w:pPr>
          </w:p>
        </w:tc>
        <w:tc>
          <w:tcPr>
            <w:tcW w:w="2730" w:type="pct"/>
          </w:tcPr>
          <w:p w14:paraId="777D2952" w14:textId="77777777" w:rsidR="00A638F2" w:rsidRPr="00A638F2" w:rsidRDefault="00A638F2" w:rsidP="00A638F2">
            <w:pPr>
              <w:rPr>
                <w:rFonts w:eastAsia="Times New Roman"/>
                <w:sz w:val="24"/>
                <w:szCs w:val="24"/>
              </w:rPr>
            </w:pPr>
          </w:p>
        </w:tc>
        <w:tc>
          <w:tcPr>
            <w:tcW w:w="427" w:type="pct"/>
          </w:tcPr>
          <w:p w14:paraId="17A7173E" w14:textId="77777777" w:rsidR="00A638F2" w:rsidRPr="00A638F2" w:rsidRDefault="00A638F2" w:rsidP="00A638F2">
            <w:pPr>
              <w:rPr>
                <w:rFonts w:eastAsia="Times New Roman"/>
                <w:sz w:val="24"/>
                <w:szCs w:val="24"/>
              </w:rPr>
            </w:pPr>
          </w:p>
        </w:tc>
        <w:tc>
          <w:tcPr>
            <w:tcW w:w="384" w:type="pct"/>
          </w:tcPr>
          <w:p w14:paraId="00336118" w14:textId="77777777" w:rsidR="00A638F2" w:rsidRPr="00A638F2" w:rsidRDefault="00A638F2" w:rsidP="00A638F2">
            <w:pPr>
              <w:rPr>
                <w:rFonts w:eastAsia="Times New Roman"/>
                <w:sz w:val="24"/>
                <w:szCs w:val="24"/>
              </w:rPr>
            </w:pPr>
          </w:p>
        </w:tc>
      </w:tr>
      <w:tr w:rsidR="00A638F2" w:rsidRPr="00A638F2" w14:paraId="0C23F0DD" w14:textId="77777777" w:rsidTr="005A1887">
        <w:tc>
          <w:tcPr>
            <w:tcW w:w="1459" w:type="pct"/>
          </w:tcPr>
          <w:p w14:paraId="538F1A11" w14:textId="77777777" w:rsidR="00A638F2" w:rsidRPr="00A638F2" w:rsidRDefault="00A638F2" w:rsidP="00A638F2">
            <w:pPr>
              <w:rPr>
                <w:rFonts w:eastAsia="Times New Roman"/>
                <w:sz w:val="24"/>
                <w:szCs w:val="24"/>
              </w:rPr>
            </w:pPr>
          </w:p>
        </w:tc>
        <w:tc>
          <w:tcPr>
            <w:tcW w:w="2730" w:type="pct"/>
          </w:tcPr>
          <w:p w14:paraId="33E7DCE3" w14:textId="77777777" w:rsidR="00A638F2" w:rsidRPr="00A638F2" w:rsidRDefault="00A638F2" w:rsidP="00A638F2">
            <w:pPr>
              <w:rPr>
                <w:rFonts w:eastAsia="Times New Roman"/>
                <w:sz w:val="24"/>
                <w:szCs w:val="24"/>
              </w:rPr>
            </w:pPr>
          </w:p>
        </w:tc>
        <w:tc>
          <w:tcPr>
            <w:tcW w:w="427" w:type="pct"/>
          </w:tcPr>
          <w:p w14:paraId="6111BAB8" w14:textId="77777777" w:rsidR="00A638F2" w:rsidRPr="00A638F2" w:rsidRDefault="00A638F2" w:rsidP="00A638F2">
            <w:pPr>
              <w:rPr>
                <w:rFonts w:eastAsia="Times New Roman"/>
                <w:sz w:val="24"/>
                <w:szCs w:val="24"/>
              </w:rPr>
            </w:pPr>
          </w:p>
        </w:tc>
        <w:tc>
          <w:tcPr>
            <w:tcW w:w="384" w:type="pct"/>
          </w:tcPr>
          <w:p w14:paraId="0034FEE9" w14:textId="77777777" w:rsidR="00A638F2" w:rsidRPr="00A638F2" w:rsidRDefault="00A638F2" w:rsidP="00A638F2">
            <w:pPr>
              <w:rPr>
                <w:rFonts w:eastAsia="Times New Roman"/>
                <w:sz w:val="24"/>
                <w:szCs w:val="24"/>
              </w:rPr>
            </w:pPr>
          </w:p>
        </w:tc>
      </w:tr>
      <w:tr w:rsidR="00A638F2" w:rsidRPr="00A638F2" w14:paraId="758F8CFE" w14:textId="77777777" w:rsidTr="005A1887">
        <w:tc>
          <w:tcPr>
            <w:tcW w:w="1459" w:type="pct"/>
          </w:tcPr>
          <w:p w14:paraId="59DBF4F3" w14:textId="77777777" w:rsidR="00A638F2" w:rsidRPr="00A638F2" w:rsidRDefault="00A638F2" w:rsidP="00A638F2">
            <w:pPr>
              <w:rPr>
                <w:rFonts w:eastAsia="Times New Roman"/>
                <w:sz w:val="24"/>
                <w:szCs w:val="24"/>
              </w:rPr>
            </w:pPr>
          </w:p>
        </w:tc>
        <w:tc>
          <w:tcPr>
            <w:tcW w:w="2730" w:type="pct"/>
          </w:tcPr>
          <w:p w14:paraId="6650EC00" w14:textId="77777777" w:rsidR="00A638F2" w:rsidRPr="00A638F2" w:rsidRDefault="00A638F2" w:rsidP="00A638F2">
            <w:pPr>
              <w:rPr>
                <w:rFonts w:eastAsia="Times New Roman"/>
                <w:sz w:val="24"/>
                <w:szCs w:val="24"/>
              </w:rPr>
            </w:pPr>
          </w:p>
        </w:tc>
        <w:tc>
          <w:tcPr>
            <w:tcW w:w="427" w:type="pct"/>
          </w:tcPr>
          <w:p w14:paraId="497AB5D5" w14:textId="77777777" w:rsidR="00A638F2" w:rsidRPr="00A638F2" w:rsidRDefault="00A638F2" w:rsidP="00A638F2">
            <w:pPr>
              <w:rPr>
                <w:rFonts w:eastAsia="Times New Roman"/>
                <w:sz w:val="24"/>
                <w:szCs w:val="24"/>
              </w:rPr>
            </w:pPr>
          </w:p>
        </w:tc>
        <w:tc>
          <w:tcPr>
            <w:tcW w:w="384" w:type="pct"/>
          </w:tcPr>
          <w:p w14:paraId="039E938F" w14:textId="77777777" w:rsidR="00A638F2" w:rsidRPr="00A638F2" w:rsidRDefault="00A638F2" w:rsidP="00A638F2">
            <w:pPr>
              <w:rPr>
                <w:rFonts w:eastAsia="Times New Roman"/>
                <w:sz w:val="24"/>
                <w:szCs w:val="24"/>
              </w:rPr>
            </w:pPr>
          </w:p>
        </w:tc>
      </w:tr>
      <w:tr w:rsidR="00996EF4" w:rsidRPr="00A638F2" w14:paraId="1BFD6F34" w14:textId="77777777" w:rsidTr="005A1887">
        <w:tc>
          <w:tcPr>
            <w:tcW w:w="1459" w:type="pct"/>
          </w:tcPr>
          <w:p w14:paraId="0A9138F5" w14:textId="77777777" w:rsidR="00996EF4" w:rsidRPr="00A638F2" w:rsidRDefault="00996EF4" w:rsidP="00A638F2">
            <w:pPr>
              <w:rPr>
                <w:rFonts w:eastAsia="Times New Roman"/>
                <w:sz w:val="24"/>
                <w:szCs w:val="24"/>
              </w:rPr>
            </w:pPr>
          </w:p>
        </w:tc>
        <w:tc>
          <w:tcPr>
            <w:tcW w:w="2730" w:type="pct"/>
          </w:tcPr>
          <w:p w14:paraId="0042C2C9" w14:textId="77777777" w:rsidR="00996EF4" w:rsidRPr="00A638F2" w:rsidRDefault="00996EF4" w:rsidP="00A638F2">
            <w:pPr>
              <w:rPr>
                <w:rFonts w:eastAsia="Times New Roman"/>
                <w:sz w:val="24"/>
                <w:szCs w:val="24"/>
              </w:rPr>
            </w:pPr>
          </w:p>
        </w:tc>
        <w:tc>
          <w:tcPr>
            <w:tcW w:w="427" w:type="pct"/>
          </w:tcPr>
          <w:p w14:paraId="1C3739D7" w14:textId="77777777" w:rsidR="00996EF4" w:rsidRPr="00A638F2" w:rsidRDefault="00996EF4" w:rsidP="00A638F2">
            <w:pPr>
              <w:rPr>
                <w:rFonts w:eastAsia="Times New Roman"/>
                <w:sz w:val="24"/>
                <w:szCs w:val="24"/>
              </w:rPr>
            </w:pPr>
          </w:p>
        </w:tc>
        <w:tc>
          <w:tcPr>
            <w:tcW w:w="384" w:type="pct"/>
          </w:tcPr>
          <w:p w14:paraId="0DB2B604" w14:textId="77777777" w:rsidR="00996EF4" w:rsidRPr="00A638F2" w:rsidRDefault="00996EF4" w:rsidP="00A638F2">
            <w:pPr>
              <w:rPr>
                <w:rFonts w:eastAsia="Times New Roman"/>
                <w:sz w:val="24"/>
                <w:szCs w:val="24"/>
              </w:rPr>
            </w:pPr>
          </w:p>
        </w:tc>
      </w:tr>
      <w:tr w:rsidR="00996EF4" w:rsidRPr="00A638F2" w14:paraId="1C07A103" w14:textId="77777777" w:rsidTr="005A1887">
        <w:tc>
          <w:tcPr>
            <w:tcW w:w="1459" w:type="pct"/>
          </w:tcPr>
          <w:p w14:paraId="649FD6C2" w14:textId="77777777" w:rsidR="00996EF4" w:rsidRPr="00A638F2" w:rsidRDefault="00996EF4" w:rsidP="00A638F2">
            <w:pPr>
              <w:rPr>
                <w:rFonts w:eastAsia="Times New Roman"/>
                <w:sz w:val="24"/>
                <w:szCs w:val="24"/>
              </w:rPr>
            </w:pPr>
          </w:p>
        </w:tc>
        <w:tc>
          <w:tcPr>
            <w:tcW w:w="2730" w:type="pct"/>
          </w:tcPr>
          <w:p w14:paraId="62FECB82" w14:textId="77777777" w:rsidR="00996EF4" w:rsidRPr="00A638F2" w:rsidRDefault="00996EF4" w:rsidP="00A638F2">
            <w:pPr>
              <w:rPr>
                <w:rFonts w:eastAsia="Times New Roman"/>
                <w:sz w:val="24"/>
                <w:szCs w:val="24"/>
              </w:rPr>
            </w:pPr>
          </w:p>
        </w:tc>
        <w:tc>
          <w:tcPr>
            <w:tcW w:w="427" w:type="pct"/>
          </w:tcPr>
          <w:p w14:paraId="63D21DCE" w14:textId="77777777" w:rsidR="00996EF4" w:rsidRPr="00A638F2" w:rsidRDefault="00996EF4" w:rsidP="00A638F2">
            <w:pPr>
              <w:rPr>
                <w:rFonts w:eastAsia="Times New Roman"/>
                <w:sz w:val="24"/>
                <w:szCs w:val="24"/>
              </w:rPr>
            </w:pPr>
          </w:p>
        </w:tc>
        <w:tc>
          <w:tcPr>
            <w:tcW w:w="384" w:type="pct"/>
          </w:tcPr>
          <w:p w14:paraId="0ECE510A" w14:textId="77777777" w:rsidR="00996EF4" w:rsidRPr="00A638F2" w:rsidRDefault="00996EF4" w:rsidP="00A638F2">
            <w:pPr>
              <w:rPr>
                <w:rFonts w:eastAsia="Times New Roman"/>
                <w:sz w:val="24"/>
                <w:szCs w:val="24"/>
              </w:rPr>
            </w:pPr>
          </w:p>
        </w:tc>
      </w:tr>
      <w:tr w:rsidR="00996EF4" w:rsidRPr="00A638F2" w14:paraId="2C194BB2" w14:textId="77777777" w:rsidTr="005A1887">
        <w:tc>
          <w:tcPr>
            <w:tcW w:w="1459" w:type="pct"/>
          </w:tcPr>
          <w:p w14:paraId="6BB8A24A" w14:textId="77777777" w:rsidR="00996EF4" w:rsidRPr="00A638F2" w:rsidRDefault="00996EF4" w:rsidP="00A638F2">
            <w:pPr>
              <w:rPr>
                <w:rFonts w:eastAsia="Times New Roman"/>
                <w:sz w:val="24"/>
                <w:szCs w:val="24"/>
              </w:rPr>
            </w:pPr>
          </w:p>
        </w:tc>
        <w:tc>
          <w:tcPr>
            <w:tcW w:w="2730" w:type="pct"/>
          </w:tcPr>
          <w:p w14:paraId="2536E58C" w14:textId="77777777" w:rsidR="00996EF4" w:rsidRPr="00A638F2" w:rsidRDefault="00996EF4" w:rsidP="00A638F2">
            <w:pPr>
              <w:rPr>
                <w:rFonts w:eastAsia="Times New Roman"/>
                <w:sz w:val="24"/>
                <w:szCs w:val="24"/>
              </w:rPr>
            </w:pPr>
          </w:p>
        </w:tc>
        <w:tc>
          <w:tcPr>
            <w:tcW w:w="427" w:type="pct"/>
          </w:tcPr>
          <w:p w14:paraId="4610FEA8" w14:textId="77777777" w:rsidR="00996EF4" w:rsidRPr="00A638F2" w:rsidRDefault="00996EF4" w:rsidP="00A638F2">
            <w:pPr>
              <w:rPr>
                <w:rFonts w:eastAsia="Times New Roman"/>
                <w:sz w:val="24"/>
                <w:szCs w:val="24"/>
              </w:rPr>
            </w:pPr>
          </w:p>
        </w:tc>
        <w:tc>
          <w:tcPr>
            <w:tcW w:w="384" w:type="pct"/>
          </w:tcPr>
          <w:p w14:paraId="150641DC" w14:textId="77777777" w:rsidR="00996EF4" w:rsidRPr="00A638F2" w:rsidRDefault="00996EF4" w:rsidP="00A638F2">
            <w:pPr>
              <w:rPr>
                <w:rFonts w:eastAsia="Times New Roman"/>
                <w:sz w:val="24"/>
                <w:szCs w:val="24"/>
              </w:rPr>
            </w:pPr>
          </w:p>
        </w:tc>
      </w:tr>
      <w:tr w:rsidR="00996EF4" w:rsidRPr="00A638F2" w14:paraId="4ED66364" w14:textId="77777777" w:rsidTr="005A1887">
        <w:tc>
          <w:tcPr>
            <w:tcW w:w="1459" w:type="pct"/>
          </w:tcPr>
          <w:p w14:paraId="6179BD09" w14:textId="77777777" w:rsidR="00996EF4" w:rsidRPr="00A638F2" w:rsidRDefault="00996EF4" w:rsidP="00A638F2">
            <w:pPr>
              <w:rPr>
                <w:rFonts w:eastAsia="Times New Roman"/>
                <w:sz w:val="24"/>
                <w:szCs w:val="24"/>
              </w:rPr>
            </w:pPr>
          </w:p>
        </w:tc>
        <w:tc>
          <w:tcPr>
            <w:tcW w:w="2730" w:type="pct"/>
          </w:tcPr>
          <w:p w14:paraId="1655E627" w14:textId="77777777" w:rsidR="00996EF4" w:rsidRPr="00A638F2" w:rsidRDefault="00996EF4" w:rsidP="00A638F2">
            <w:pPr>
              <w:rPr>
                <w:rFonts w:eastAsia="Times New Roman"/>
                <w:sz w:val="24"/>
                <w:szCs w:val="24"/>
              </w:rPr>
            </w:pPr>
          </w:p>
        </w:tc>
        <w:tc>
          <w:tcPr>
            <w:tcW w:w="427" w:type="pct"/>
          </w:tcPr>
          <w:p w14:paraId="786B1E83" w14:textId="77777777" w:rsidR="00996EF4" w:rsidRPr="00A638F2" w:rsidRDefault="00996EF4" w:rsidP="00A638F2">
            <w:pPr>
              <w:rPr>
                <w:rFonts w:eastAsia="Times New Roman"/>
                <w:sz w:val="24"/>
                <w:szCs w:val="24"/>
              </w:rPr>
            </w:pPr>
          </w:p>
        </w:tc>
        <w:tc>
          <w:tcPr>
            <w:tcW w:w="384" w:type="pct"/>
          </w:tcPr>
          <w:p w14:paraId="407E7835" w14:textId="77777777" w:rsidR="00996EF4" w:rsidRPr="00A638F2" w:rsidRDefault="00996EF4" w:rsidP="00A638F2">
            <w:pPr>
              <w:rPr>
                <w:rFonts w:eastAsia="Times New Roman"/>
                <w:sz w:val="24"/>
                <w:szCs w:val="24"/>
              </w:rPr>
            </w:pPr>
          </w:p>
        </w:tc>
      </w:tr>
      <w:tr w:rsidR="00996EF4" w:rsidRPr="00A638F2" w14:paraId="731A294B" w14:textId="77777777" w:rsidTr="005A1887">
        <w:tc>
          <w:tcPr>
            <w:tcW w:w="1459" w:type="pct"/>
          </w:tcPr>
          <w:p w14:paraId="5E845DD9" w14:textId="77777777" w:rsidR="00996EF4" w:rsidRPr="00A638F2" w:rsidRDefault="00996EF4" w:rsidP="00A638F2">
            <w:pPr>
              <w:rPr>
                <w:rFonts w:eastAsia="Times New Roman"/>
                <w:sz w:val="24"/>
                <w:szCs w:val="24"/>
              </w:rPr>
            </w:pPr>
          </w:p>
        </w:tc>
        <w:tc>
          <w:tcPr>
            <w:tcW w:w="2730" w:type="pct"/>
          </w:tcPr>
          <w:p w14:paraId="17113636" w14:textId="77777777" w:rsidR="00996EF4" w:rsidRPr="00A638F2" w:rsidRDefault="00996EF4" w:rsidP="00A638F2">
            <w:pPr>
              <w:rPr>
                <w:rFonts w:eastAsia="Times New Roman"/>
                <w:sz w:val="24"/>
                <w:szCs w:val="24"/>
              </w:rPr>
            </w:pPr>
          </w:p>
        </w:tc>
        <w:tc>
          <w:tcPr>
            <w:tcW w:w="427" w:type="pct"/>
          </w:tcPr>
          <w:p w14:paraId="0A596A12" w14:textId="77777777" w:rsidR="00996EF4" w:rsidRPr="00A638F2" w:rsidRDefault="00996EF4" w:rsidP="00A638F2">
            <w:pPr>
              <w:rPr>
                <w:rFonts w:eastAsia="Times New Roman"/>
                <w:sz w:val="24"/>
                <w:szCs w:val="24"/>
              </w:rPr>
            </w:pPr>
          </w:p>
        </w:tc>
        <w:tc>
          <w:tcPr>
            <w:tcW w:w="384" w:type="pct"/>
          </w:tcPr>
          <w:p w14:paraId="2346EDB6" w14:textId="77777777" w:rsidR="00996EF4" w:rsidRPr="00A638F2" w:rsidRDefault="00996EF4" w:rsidP="00A638F2">
            <w:pPr>
              <w:rPr>
                <w:rFonts w:eastAsia="Times New Roman"/>
                <w:sz w:val="24"/>
                <w:szCs w:val="24"/>
              </w:rPr>
            </w:pPr>
          </w:p>
        </w:tc>
      </w:tr>
      <w:tr w:rsidR="007A3DF2" w:rsidRPr="00A638F2" w14:paraId="462D8F69" w14:textId="77777777" w:rsidTr="007A3DF2">
        <w:tc>
          <w:tcPr>
            <w:tcW w:w="5000" w:type="pct"/>
            <w:gridSpan w:val="4"/>
          </w:tcPr>
          <w:p w14:paraId="59204616" w14:textId="43E13892" w:rsidR="007A3DF2" w:rsidRPr="00A638F2" w:rsidRDefault="007A3DF2" w:rsidP="00A638F2">
            <w:pPr>
              <w:rPr>
                <w:rFonts w:eastAsia="Times New Roman"/>
                <w:sz w:val="24"/>
                <w:szCs w:val="24"/>
              </w:rPr>
            </w:pPr>
            <w:r>
              <w:rPr>
                <w:rFonts w:eastAsia="Times New Roman"/>
                <w:sz w:val="24"/>
                <w:szCs w:val="24"/>
              </w:rPr>
              <w:t>Attach additional pages, if needed.</w:t>
            </w:r>
          </w:p>
        </w:tc>
      </w:tr>
    </w:tbl>
    <w:p w14:paraId="248B40E0" w14:textId="49C0D527" w:rsidR="008D2089" w:rsidRPr="0029646E" w:rsidRDefault="008D2089" w:rsidP="00996EF4">
      <w:pPr>
        <w:rPr>
          <w:rFonts w:eastAsia="Times New Roman"/>
          <w:b/>
          <w:spacing w:val="-1"/>
        </w:rPr>
      </w:pPr>
    </w:p>
    <w:sectPr w:rsidR="008D2089" w:rsidRPr="0029646E" w:rsidSect="00BE0BE7">
      <w:headerReference w:type="default"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13277" w14:textId="77777777" w:rsidR="001B38FD" w:rsidRDefault="001B38FD">
      <w:pPr>
        <w:spacing w:after="0" w:line="240" w:lineRule="auto"/>
      </w:pPr>
      <w:r>
        <w:separator/>
      </w:r>
    </w:p>
  </w:endnote>
  <w:endnote w:type="continuationSeparator" w:id="0">
    <w:p w14:paraId="598F12CD" w14:textId="77777777" w:rsidR="001B38FD" w:rsidRDefault="001B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E63B8" w14:textId="2FBA031F" w:rsidR="00452F73" w:rsidRPr="00B84DFD" w:rsidRDefault="009776D5" w:rsidP="009776D5">
    <w:pPr>
      <w:pStyle w:val="Footer"/>
      <w:pBdr>
        <w:top w:val="thinThickSmallGap" w:sz="24" w:space="1" w:color="auto"/>
      </w:pBdr>
      <w:jc w:val="center"/>
    </w:pPr>
    <w:r w:rsidRPr="009776D5">
      <w:t xml:space="preserve">Page </w:t>
    </w:r>
    <w:r w:rsidRPr="009776D5">
      <w:fldChar w:fldCharType="begin"/>
    </w:r>
    <w:r w:rsidRPr="009776D5">
      <w:instrText xml:space="preserve"> PAGE  \* Arabic  \* MERGEFORMAT </w:instrText>
    </w:r>
    <w:r w:rsidRPr="009776D5">
      <w:fldChar w:fldCharType="separate"/>
    </w:r>
    <w:r w:rsidRPr="009776D5">
      <w:rPr>
        <w:noProof/>
      </w:rPr>
      <w:t>2</w:t>
    </w:r>
    <w:r w:rsidRPr="009776D5">
      <w:fldChar w:fldCharType="end"/>
    </w:r>
    <w:r w:rsidRPr="009776D5">
      <w:t xml:space="preserve"> of </w:t>
    </w:r>
    <w:r w:rsidR="001B38FD">
      <w:fldChar w:fldCharType="begin"/>
    </w:r>
    <w:r w:rsidR="001B38FD">
      <w:instrText xml:space="preserve"> NUMPAGES  \* Arabic  \* MERGEFORMAT </w:instrText>
    </w:r>
    <w:r w:rsidR="001B38FD">
      <w:fldChar w:fldCharType="separate"/>
    </w:r>
    <w:r w:rsidRPr="009776D5">
      <w:rPr>
        <w:noProof/>
      </w:rPr>
      <w:t>2</w:t>
    </w:r>
    <w:r w:rsidR="001B38F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8BBF2" w14:textId="77777777" w:rsidR="001B38FD" w:rsidRDefault="001B38FD">
      <w:pPr>
        <w:spacing w:after="0" w:line="240" w:lineRule="auto"/>
      </w:pPr>
      <w:r>
        <w:separator/>
      </w:r>
    </w:p>
  </w:footnote>
  <w:footnote w:type="continuationSeparator" w:id="0">
    <w:p w14:paraId="150D3D22" w14:textId="77777777" w:rsidR="001B38FD" w:rsidRDefault="001B3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3B74" w14:textId="4943CEE8" w:rsidR="00452F73" w:rsidRPr="004F4241" w:rsidRDefault="001B38FD" w:rsidP="009776D5">
    <w:pPr>
      <w:pStyle w:val="Header"/>
      <w:pBdr>
        <w:bottom w:val="thickThinSmallGap" w:sz="24" w:space="1" w:color="auto"/>
      </w:pBdr>
      <w:jc w:val="center"/>
      <w:rPr>
        <w:rFonts w:asciiTheme="majorHAnsi" w:eastAsiaTheme="majorEastAsia" w:hAnsiTheme="majorHAnsi" w:cstheme="majorBidi"/>
        <w:sz w:val="32"/>
        <w:szCs w:val="32"/>
      </w:rPr>
    </w:pPr>
    <w:sdt>
      <w:sdtPr>
        <w:rPr>
          <w:rFonts w:asciiTheme="majorHAnsi" w:hAnsiTheme="majorHAnsi"/>
          <w:b/>
          <w:bCs/>
          <w:sz w:val="22"/>
          <w:szCs w:val="2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9776D5" w:rsidRPr="009776D5">
          <w:rPr>
            <w:rFonts w:asciiTheme="majorHAnsi" w:hAnsiTheme="majorHAnsi"/>
            <w:b/>
            <w:bCs/>
            <w:sz w:val="22"/>
            <w:szCs w:val="22"/>
          </w:rPr>
          <w:t>Town of Starks Application for a Subdivision Permit</w:t>
        </w:r>
        <w:r w:rsidR="009776D5">
          <w:rPr>
            <w:rFonts w:asciiTheme="majorHAnsi" w:hAnsiTheme="majorHAnsi"/>
            <w:b/>
            <w:bCs/>
            <w:sz w:val="22"/>
            <w:szCs w:val="22"/>
          </w:rPr>
          <w:t xml:space="preserve"> (</w:t>
        </w:r>
        <w:r w:rsidR="009B546A">
          <w:rPr>
            <w:rFonts w:asciiTheme="majorHAnsi" w:hAnsiTheme="majorHAnsi"/>
            <w:b/>
            <w:bCs/>
            <w:sz w:val="22"/>
            <w:szCs w:val="22"/>
          </w:rPr>
          <w:t>4</w:t>
        </w:r>
        <w:r w:rsidR="009776D5">
          <w:rPr>
            <w:rFonts w:asciiTheme="majorHAnsi" w:hAnsiTheme="majorHAnsi"/>
            <w:b/>
            <w:bCs/>
            <w:sz w:val="22"/>
            <w:szCs w:val="22"/>
          </w:rPr>
          <w:t>/1/2021)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78FE"/>
    <w:multiLevelType w:val="multilevel"/>
    <w:tmpl w:val="E79E5618"/>
    <w:lvl w:ilvl="0">
      <w:start w:val="1"/>
      <w:numFmt w:val="decimal"/>
      <w:lvlText w:val="%1."/>
      <w:lvlJc w:val="left"/>
      <w:pPr>
        <w:tabs>
          <w:tab w:val="left" w:pos="288"/>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D34E6"/>
    <w:multiLevelType w:val="hybridMultilevel"/>
    <w:tmpl w:val="3C562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46A44"/>
    <w:multiLevelType w:val="hybridMultilevel"/>
    <w:tmpl w:val="085C181A"/>
    <w:lvl w:ilvl="0" w:tplc="1648271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D7F95"/>
    <w:multiLevelType w:val="multilevel"/>
    <w:tmpl w:val="A22E5504"/>
    <w:lvl w:ilvl="0">
      <w:start w:val="5"/>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7F5B39"/>
    <w:multiLevelType w:val="hybridMultilevel"/>
    <w:tmpl w:val="AC4EB3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F2B91"/>
    <w:multiLevelType w:val="hybridMultilevel"/>
    <w:tmpl w:val="3ABA3CC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53744ED"/>
    <w:multiLevelType w:val="hybridMultilevel"/>
    <w:tmpl w:val="E5323E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A824D3D"/>
    <w:multiLevelType w:val="hybridMultilevel"/>
    <w:tmpl w:val="ABA8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65151"/>
    <w:multiLevelType w:val="hybridMultilevel"/>
    <w:tmpl w:val="B58E7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C79B0"/>
    <w:multiLevelType w:val="hybridMultilevel"/>
    <w:tmpl w:val="702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C4983"/>
    <w:multiLevelType w:val="hybridMultilevel"/>
    <w:tmpl w:val="B2C00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86CC6"/>
    <w:multiLevelType w:val="multilevel"/>
    <w:tmpl w:val="4CE8B260"/>
    <w:lvl w:ilvl="0">
      <w:start w:val="1"/>
      <w:numFmt w:val="decimal"/>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58243A"/>
    <w:multiLevelType w:val="hybridMultilevel"/>
    <w:tmpl w:val="E8EC6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1"/>
  </w:num>
  <w:num w:numId="4">
    <w:abstractNumId w:val="8"/>
  </w:num>
  <w:num w:numId="5">
    <w:abstractNumId w:val="12"/>
  </w:num>
  <w:num w:numId="6">
    <w:abstractNumId w:val="10"/>
  </w:num>
  <w:num w:numId="7">
    <w:abstractNumId w:val="9"/>
  </w:num>
  <w:num w:numId="8">
    <w:abstractNumId w:val="6"/>
  </w:num>
  <w:num w:numId="9">
    <w:abstractNumId w:val="2"/>
  </w:num>
  <w:num w:numId="10">
    <w:abstractNumId w:val="5"/>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F2"/>
    <w:rsid w:val="0005625A"/>
    <w:rsid w:val="00080D4E"/>
    <w:rsid w:val="00094374"/>
    <w:rsid w:val="000A2173"/>
    <w:rsid w:val="000B6C42"/>
    <w:rsid w:val="001102AC"/>
    <w:rsid w:val="00110788"/>
    <w:rsid w:val="0013108D"/>
    <w:rsid w:val="00172373"/>
    <w:rsid w:val="00191422"/>
    <w:rsid w:val="001B38FD"/>
    <w:rsid w:val="001D5722"/>
    <w:rsid w:val="001E0879"/>
    <w:rsid w:val="001F023B"/>
    <w:rsid w:val="00265F17"/>
    <w:rsid w:val="0029646E"/>
    <w:rsid w:val="002B69E5"/>
    <w:rsid w:val="002E0018"/>
    <w:rsid w:val="00335275"/>
    <w:rsid w:val="003471AA"/>
    <w:rsid w:val="003D0587"/>
    <w:rsid w:val="003E0392"/>
    <w:rsid w:val="004048D7"/>
    <w:rsid w:val="004460E1"/>
    <w:rsid w:val="00452F73"/>
    <w:rsid w:val="004F4241"/>
    <w:rsid w:val="0050173F"/>
    <w:rsid w:val="00523AB9"/>
    <w:rsid w:val="00556410"/>
    <w:rsid w:val="005A1887"/>
    <w:rsid w:val="005B7BFA"/>
    <w:rsid w:val="005C4430"/>
    <w:rsid w:val="006C4E91"/>
    <w:rsid w:val="006D008E"/>
    <w:rsid w:val="006D4B3B"/>
    <w:rsid w:val="006D68C4"/>
    <w:rsid w:val="006E2E22"/>
    <w:rsid w:val="006E3CBC"/>
    <w:rsid w:val="006F5207"/>
    <w:rsid w:val="00747832"/>
    <w:rsid w:val="00766244"/>
    <w:rsid w:val="007A0918"/>
    <w:rsid w:val="007A3DF2"/>
    <w:rsid w:val="007B66F7"/>
    <w:rsid w:val="0080254D"/>
    <w:rsid w:val="00837E4E"/>
    <w:rsid w:val="0086353A"/>
    <w:rsid w:val="008A3162"/>
    <w:rsid w:val="008D2089"/>
    <w:rsid w:val="00901BB9"/>
    <w:rsid w:val="00960131"/>
    <w:rsid w:val="0097594E"/>
    <w:rsid w:val="009776D5"/>
    <w:rsid w:val="009926C2"/>
    <w:rsid w:val="00996EF4"/>
    <w:rsid w:val="009A2C15"/>
    <w:rsid w:val="009B546A"/>
    <w:rsid w:val="009F3150"/>
    <w:rsid w:val="00A4347A"/>
    <w:rsid w:val="00A638F2"/>
    <w:rsid w:val="00A77B7B"/>
    <w:rsid w:val="00AF0B6D"/>
    <w:rsid w:val="00B63350"/>
    <w:rsid w:val="00B84DFD"/>
    <w:rsid w:val="00BD05DB"/>
    <w:rsid w:val="00BE0BE7"/>
    <w:rsid w:val="00BF7D0F"/>
    <w:rsid w:val="00C479E0"/>
    <w:rsid w:val="00C56D08"/>
    <w:rsid w:val="00D22699"/>
    <w:rsid w:val="00D32F04"/>
    <w:rsid w:val="00D442EE"/>
    <w:rsid w:val="00D52E3C"/>
    <w:rsid w:val="00D712BB"/>
    <w:rsid w:val="00DA2C70"/>
    <w:rsid w:val="00E53E75"/>
    <w:rsid w:val="00EE52FC"/>
    <w:rsid w:val="00F66ADB"/>
    <w:rsid w:val="00F66C2C"/>
    <w:rsid w:val="00F865DA"/>
    <w:rsid w:val="00FF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6C0C3"/>
  <w15:chartTrackingRefBased/>
  <w15:docId w15:val="{83D1EA22-CC79-4742-B73F-08120277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8F2"/>
    <w:pPr>
      <w:keepNext/>
      <w:spacing w:before="240" w:after="120" w:line="240" w:lineRule="auto"/>
      <w:outlineLvl w:val="0"/>
    </w:pPr>
    <w:rPr>
      <w:rFonts w:asciiTheme="majorHAnsi" w:eastAsiaTheme="majorEastAsia" w:hAnsiTheme="majorHAnsi" w:cstheme="majorBidi"/>
      <w:b/>
      <w:bCs/>
      <w:kern w:val="32"/>
      <w:sz w:val="28"/>
      <w:szCs w:val="28"/>
    </w:rPr>
  </w:style>
  <w:style w:type="paragraph" w:styleId="Heading2">
    <w:name w:val="heading 2"/>
    <w:basedOn w:val="Normal"/>
    <w:next w:val="Normal"/>
    <w:link w:val="Heading2Char"/>
    <w:uiPriority w:val="9"/>
    <w:semiHidden/>
    <w:unhideWhenUsed/>
    <w:qFormat/>
    <w:rsid w:val="00A638F2"/>
    <w:pPr>
      <w:keepNext/>
      <w:spacing w:before="240" w:after="60" w:line="240" w:lineRule="auto"/>
      <w:ind w:left="720" w:hanging="720"/>
      <w:outlineLvl w:val="1"/>
    </w:pPr>
    <w:rPr>
      <w:rFonts w:asciiTheme="majorHAnsi" w:eastAsiaTheme="majorEastAsia" w:hAnsiTheme="majorHAnsi" w:cstheme="majorBidi"/>
      <w:b/>
      <w:bCs/>
      <w:i/>
      <w:iCs/>
      <w:sz w:val="24"/>
      <w:szCs w:val="24"/>
    </w:rPr>
  </w:style>
  <w:style w:type="paragraph" w:styleId="Heading3">
    <w:name w:val="heading 3"/>
    <w:basedOn w:val="Normal"/>
    <w:next w:val="Normal"/>
    <w:link w:val="Heading3Char"/>
    <w:uiPriority w:val="9"/>
    <w:semiHidden/>
    <w:unhideWhenUsed/>
    <w:qFormat/>
    <w:rsid w:val="00A638F2"/>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8F2"/>
    <w:rPr>
      <w:rFonts w:asciiTheme="majorHAnsi" w:eastAsiaTheme="majorEastAsia" w:hAnsiTheme="majorHAnsi" w:cstheme="majorBidi"/>
      <w:b/>
      <w:bCs/>
      <w:kern w:val="32"/>
      <w:sz w:val="28"/>
      <w:szCs w:val="28"/>
    </w:rPr>
  </w:style>
  <w:style w:type="character" w:customStyle="1" w:styleId="Heading2Char">
    <w:name w:val="Heading 2 Char"/>
    <w:basedOn w:val="DefaultParagraphFont"/>
    <w:link w:val="Heading2"/>
    <w:uiPriority w:val="9"/>
    <w:semiHidden/>
    <w:rsid w:val="00A638F2"/>
    <w:rPr>
      <w:rFonts w:asciiTheme="majorHAnsi" w:eastAsiaTheme="majorEastAsia" w:hAnsiTheme="majorHAnsi" w:cstheme="majorBidi"/>
      <w:b/>
      <w:bCs/>
      <w:i/>
      <w:iCs/>
      <w:sz w:val="24"/>
      <w:szCs w:val="24"/>
    </w:rPr>
  </w:style>
  <w:style w:type="character" w:customStyle="1" w:styleId="Heading3Char">
    <w:name w:val="Heading 3 Char"/>
    <w:basedOn w:val="DefaultParagraphFont"/>
    <w:link w:val="Heading3"/>
    <w:uiPriority w:val="9"/>
    <w:semiHidden/>
    <w:rsid w:val="00A638F2"/>
    <w:rPr>
      <w:rFonts w:asciiTheme="majorHAnsi" w:eastAsiaTheme="majorEastAsia" w:hAnsiTheme="majorHAnsi" w:cstheme="majorBidi"/>
      <w:b/>
      <w:bCs/>
      <w:color w:val="4F81BD" w:themeColor="accent1"/>
      <w:sz w:val="24"/>
      <w:szCs w:val="24"/>
    </w:rPr>
  </w:style>
  <w:style w:type="numbering" w:customStyle="1" w:styleId="NoList1">
    <w:name w:val="No List1"/>
    <w:next w:val="NoList"/>
    <w:uiPriority w:val="99"/>
    <w:semiHidden/>
    <w:unhideWhenUsed/>
    <w:rsid w:val="00A638F2"/>
  </w:style>
  <w:style w:type="paragraph" w:styleId="Header">
    <w:name w:val="header"/>
    <w:basedOn w:val="Normal"/>
    <w:link w:val="HeaderChar"/>
    <w:uiPriority w:val="99"/>
    <w:unhideWhenUsed/>
    <w:rsid w:val="00A638F2"/>
    <w:pPr>
      <w:tabs>
        <w:tab w:val="center" w:pos="4680"/>
        <w:tab w:val="right" w:pos="9360"/>
      </w:tabs>
      <w:spacing w:line="240" w:lineRule="auto"/>
    </w:pPr>
    <w:rPr>
      <w:rFonts w:eastAsiaTheme="minorEastAsia"/>
      <w:sz w:val="24"/>
      <w:szCs w:val="24"/>
    </w:rPr>
  </w:style>
  <w:style w:type="character" w:customStyle="1" w:styleId="HeaderChar">
    <w:name w:val="Header Char"/>
    <w:basedOn w:val="DefaultParagraphFont"/>
    <w:link w:val="Header"/>
    <w:uiPriority w:val="99"/>
    <w:rsid w:val="00A638F2"/>
    <w:rPr>
      <w:rFonts w:eastAsiaTheme="minorEastAsia"/>
      <w:sz w:val="24"/>
      <w:szCs w:val="24"/>
    </w:rPr>
  </w:style>
  <w:style w:type="paragraph" w:styleId="Footer">
    <w:name w:val="footer"/>
    <w:basedOn w:val="Normal"/>
    <w:link w:val="FooterChar"/>
    <w:uiPriority w:val="99"/>
    <w:unhideWhenUsed/>
    <w:rsid w:val="00A638F2"/>
    <w:pPr>
      <w:tabs>
        <w:tab w:val="center" w:pos="4680"/>
        <w:tab w:val="right" w:pos="9360"/>
      </w:tabs>
      <w:spacing w:line="240" w:lineRule="auto"/>
    </w:pPr>
    <w:rPr>
      <w:rFonts w:eastAsiaTheme="minorEastAsia"/>
      <w:sz w:val="24"/>
      <w:szCs w:val="24"/>
    </w:rPr>
  </w:style>
  <w:style w:type="character" w:customStyle="1" w:styleId="FooterChar">
    <w:name w:val="Footer Char"/>
    <w:basedOn w:val="DefaultParagraphFont"/>
    <w:link w:val="Footer"/>
    <w:uiPriority w:val="99"/>
    <w:rsid w:val="00A638F2"/>
    <w:rPr>
      <w:rFonts w:eastAsiaTheme="minorEastAsia"/>
      <w:sz w:val="24"/>
      <w:szCs w:val="24"/>
    </w:rPr>
  </w:style>
  <w:style w:type="paragraph" w:customStyle="1" w:styleId="Indent1">
    <w:name w:val="Indent 1"/>
    <w:basedOn w:val="Normal"/>
    <w:link w:val="Indent1Char"/>
    <w:qFormat/>
    <w:rsid w:val="00A638F2"/>
    <w:pPr>
      <w:spacing w:after="0" w:line="240" w:lineRule="auto"/>
      <w:ind w:left="720" w:hanging="360"/>
    </w:pPr>
    <w:rPr>
      <w:rFonts w:eastAsiaTheme="minorEastAsia"/>
      <w:sz w:val="24"/>
      <w:szCs w:val="24"/>
    </w:rPr>
  </w:style>
  <w:style w:type="character" w:customStyle="1" w:styleId="Indent1Char">
    <w:name w:val="Indent 1 Char"/>
    <w:basedOn w:val="DefaultParagraphFont"/>
    <w:link w:val="Indent1"/>
    <w:rsid w:val="00A638F2"/>
    <w:rPr>
      <w:rFonts w:eastAsiaTheme="minorEastAsia"/>
      <w:sz w:val="24"/>
      <w:szCs w:val="24"/>
    </w:rPr>
  </w:style>
  <w:style w:type="paragraph" w:customStyle="1" w:styleId="Indent2">
    <w:name w:val="Indent 2"/>
    <w:basedOn w:val="Normal"/>
    <w:link w:val="Indent2Char"/>
    <w:qFormat/>
    <w:rsid w:val="00A638F2"/>
    <w:pPr>
      <w:spacing w:after="120" w:line="240" w:lineRule="auto"/>
      <w:ind w:left="1080" w:hanging="360"/>
    </w:pPr>
    <w:rPr>
      <w:rFonts w:eastAsiaTheme="minorEastAsia"/>
      <w:sz w:val="24"/>
      <w:szCs w:val="24"/>
    </w:rPr>
  </w:style>
  <w:style w:type="character" w:customStyle="1" w:styleId="Indent2Char">
    <w:name w:val="Indent 2 Char"/>
    <w:basedOn w:val="DefaultParagraphFont"/>
    <w:link w:val="Indent2"/>
    <w:rsid w:val="00A638F2"/>
    <w:rPr>
      <w:rFonts w:eastAsiaTheme="minorEastAsia"/>
      <w:sz w:val="24"/>
      <w:szCs w:val="24"/>
    </w:rPr>
  </w:style>
  <w:style w:type="paragraph" w:styleId="BodyText">
    <w:name w:val="Body Text"/>
    <w:basedOn w:val="Normal"/>
    <w:link w:val="BodyTextChar"/>
    <w:uiPriority w:val="1"/>
    <w:qFormat/>
    <w:rsid w:val="00A638F2"/>
    <w:pPr>
      <w:widowControl w:val="0"/>
      <w:spacing w:after="0" w:line="240" w:lineRule="auto"/>
      <w:ind w:left="116"/>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638F2"/>
    <w:rPr>
      <w:rFonts w:ascii="Times New Roman" w:eastAsia="Times New Roman" w:hAnsi="Times New Roman"/>
      <w:sz w:val="23"/>
      <w:szCs w:val="23"/>
    </w:rPr>
  </w:style>
  <w:style w:type="paragraph" w:styleId="NoSpacing">
    <w:name w:val="No Spacing"/>
    <w:uiPriority w:val="1"/>
    <w:qFormat/>
    <w:rsid w:val="00A638F2"/>
    <w:pPr>
      <w:spacing w:after="0" w:line="240" w:lineRule="auto"/>
    </w:pPr>
    <w:rPr>
      <w:rFonts w:eastAsia="Times New Roman"/>
      <w:sz w:val="18"/>
      <w:szCs w:val="18"/>
    </w:rPr>
  </w:style>
  <w:style w:type="paragraph" w:styleId="ListParagraph">
    <w:name w:val="List Paragraph"/>
    <w:basedOn w:val="Normal"/>
    <w:uiPriority w:val="1"/>
    <w:qFormat/>
    <w:rsid w:val="00A638F2"/>
    <w:pPr>
      <w:spacing w:line="240" w:lineRule="auto"/>
      <w:ind w:left="720"/>
      <w:contextualSpacing/>
    </w:pPr>
    <w:rPr>
      <w:rFonts w:eastAsiaTheme="minorEastAsia"/>
      <w:sz w:val="24"/>
      <w:szCs w:val="24"/>
    </w:rPr>
  </w:style>
  <w:style w:type="paragraph" w:styleId="TOCHeading">
    <w:name w:val="TOC Heading"/>
    <w:basedOn w:val="Heading1"/>
    <w:next w:val="Normal"/>
    <w:uiPriority w:val="39"/>
    <w:semiHidden/>
    <w:unhideWhenUsed/>
    <w:qFormat/>
    <w:rsid w:val="00A638F2"/>
    <w:pPr>
      <w:keepLines/>
      <w:spacing w:before="480" w:after="0" w:line="276" w:lineRule="auto"/>
      <w:outlineLvl w:val="9"/>
    </w:pPr>
    <w:rPr>
      <w:color w:val="365F91" w:themeColor="accent1" w:themeShade="BF"/>
      <w:kern w:val="0"/>
    </w:rPr>
  </w:style>
  <w:style w:type="paragraph" w:customStyle="1" w:styleId="Adopted">
    <w:name w:val="Adopted"/>
    <w:basedOn w:val="Normal"/>
    <w:link w:val="AdoptedChar"/>
    <w:qFormat/>
    <w:rsid w:val="00A638F2"/>
    <w:pPr>
      <w:spacing w:line="240" w:lineRule="auto"/>
      <w:jc w:val="center"/>
    </w:pPr>
    <w:rPr>
      <w:rFonts w:eastAsiaTheme="minorEastAsia"/>
      <w:sz w:val="28"/>
      <w:szCs w:val="28"/>
    </w:rPr>
  </w:style>
  <w:style w:type="character" w:customStyle="1" w:styleId="AdoptedChar">
    <w:name w:val="Adopted Char"/>
    <w:basedOn w:val="DefaultParagraphFont"/>
    <w:link w:val="Adopted"/>
    <w:rsid w:val="00A638F2"/>
    <w:rPr>
      <w:rFonts w:eastAsiaTheme="minorEastAsia"/>
      <w:sz w:val="28"/>
      <w:szCs w:val="28"/>
    </w:rPr>
  </w:style>
  <w:style w:type="paragraph" w:customStyle="1" w:styleId="Indent3">
    <w:name w:val="Indent 3"/>
    <w:basedOn w:val="Indent2"/>
    <w:link w:val="Indent3Char"/>
    <w:qFormat/>
    <w:rsid w:val="00A638F2"/>
    <w:pPr>
      <w:spacing w:after="60"/>
      <w:ind w:left="1440"/>
    </w:pPr>
  </w:style>
  <w:style w:type="character" w:customStyle="1" w:styleId="Indent3Char">
    <w:name w:val="Indent 3 Char"/>
    <w:basedOn w:val="Indent2Char"/>
    <w:link w:val="Indent3"/>
    <w:rsid w:val="00A638F2"/>
    <w:rPr>
      <w:rFonts w:eastAsiaTheme="minorEastAsia"/>
      <w:sz w:val="24"/>
      <w:szCs w:val="24"/>
    </w:rPr>
  </w:style>
  <w:style w:type="paragraph" w:customStyle="1" w:styleId="Indent4">
    <w:name w:val="Indent 4"/>
    <w:basedOn w:val="Indent3"/>
    <w:link w:val="Indent4Char"/>
    <w:qFormat/>
    <w:rsid w:val="00A638F2"/>
    <w:pPr>
      <w:ind w:left="1800"/>
    </w:pPr>
  </w:style>
  <w:style w:type="character" w:customStyle="1" w:styleId="Indent4Char">
    <w:name w:val="Indent 4 Char"/>
    <w:basedOn w:val="Indent3Char"/>
    <w:link w:val="Indent4"/>
    <w:rsid w:val="00A638F2"/>
    <w:rPr>
      <w:rFonts w:eastAsiaTheme="minorEastAsia"/>
      <w:sz w:val="24"/>
      <w:szCs w:val="24"/>
    </w:rPr>
  </w:style>
  <w:style w:type="character" w:styleId="Hyperlink">
    <w:name w:val="Hyperlink"/>
    <w:basedOn w:val="DefaultParagraphFont"/>
    <w:uiPriority w:val="99"/>
    <w:unhideWhenUsed/>
    <w:rsid w:val="00A638F2"/>
    <w:rPr>
      <w:color w:val="0000FF" w:themeColor="hyperlink"/>
      <w:u w:val="single"/>
    </w:rPr>
  </w:style>
  <w:style w:type="paragraph" w:styleId="BalloonText">
    <w:name w:val="Balloon Text"/>
    <w:basedOn w:val="Normal"/>
    <w:link w:val="BalloonTextChar"/>
    <w:uiPriority w:val="99"/>
    <w:semiHidden/>
    <w:unhideWhenUsed/>
    <w:rsid w:val="00A638F2"/>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638F2"/>
    <w:rPr>
      <w:rFonts w:ascii="Tahoma" w:eastAsiaTheme="minorEastAsia" w:hAnsi="Tahoma" w:cs="Tahoma"/>
      <w:sz w:val="16"/>
      <w:szCs w:val="16"/>
    </w:rPr>
  </w:style>
  <w:style w:type="paragraph" w:customStyle="1" w:styleId="Style1Sec">
    <w:name w:val="Style1.Sec #"/>
    <w:basedOn w:val="Normal"/>
    <w:link w:val="Style1SecChar"/>
    <w:qFormat/>
    <w:rsid w:val="00A638F2"/>
    <w:pPr>
      <w:spacing w:before="120" w:after="0" w:line="240" w:lineRule="auto"/>
      <w:ind w:left="720" w:hanging="720"/>
    </w:pPr>
    <w:rPr>
      <w:rFonts w:ascii="Calibri" w:eastAsia="Times New Roman" w:hAnsi="Calibri" w:cs="Times New Roman"/>
      <w:sz w:val="24"/>
      <w:szCs w:val="24"/>
    </w:rPr>
  </w:style>
  <w:style w:type="character" w:customStyle="1" w:styleId="Style1SecChar">
    <w:name w:val="Style1.Sec # Char"/>
    <w:basedOn w:val="DefaultParagraphFont"/>
    <w:link w:val="Style1Sec"/>
    <w:rsid w:val="00A638F2"/>
    <w:rPr>
      <w:rFonts w:ascii="Calibri" w:eastAsia="Times New Roman" w:hAnsi="Calibri" w:cs="Times New Roman"/>
      <w:sz w:val="24"/>
      <w:szCs w:val="24"/>
    </w:rPr>
  </w:style>
  <w:style w:type="character" w:styleId="LineNumber">
    <w:name w:val="line number"/>
    <w:basedOn w:val="DefaultParagraphFont"/>
    <w:uiPriority w:val="99"/>
    <w:semiHidden/>
    <w:unhideWhenUsed/>
    <w:rsid w:val="00A638F2"/>
  </w:style>
  <w:style w:type="table" w:styleId="TableGrid">
    <w:name w:val="Table Grid"/>
    <w:basedOn w:val="TableNormal"/>
    <w:uiPriority w:val="59"/>
    <w:rsid w:val="00A638F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F42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4241"/>
    <w:rPr>
      <w:rFonts w:eastAsiaTheme="minorEastAsia"/>
      <w:color w:val="5A5A5A" w:themeColor="text1" w:themeTint="A5"/>
      <w:spacing w:val="15"/>
    </w:rPr>
  </w:style>
  <w:style w:type="paragraph" w:customStyle="1" w:styleId="Sec">
    <w:name w:val="Sec #"/>
    <w:basedOn w:val="Normal"/>
    <w:link w:val="SecChar"/>
    <w:qFormat/>
    <w:rsid w:val="00C56D08"/>
    <w:pPr>
      <w:spacing w:before="60" w:after="60" w:line="240" w:lineRule="auto"/>
      <w:ind w:left="720" w:hanging="720"/>
      <w:jc w:val="both"/>
    </w:pPr>
    <w:rPr>
      <w:rFonts w:ascii="Calibri" w:eastAsia="Times New Roman" w:hAnsi="Calibri" w:cs="Times New Roman"/>
      <w:sz w:val="24"/>
      <w:szCs w:val="24"/>
    </w:rPr>
  </w:style>
  <w:style w:type="character" w:customStyle="1" w:styleId="SecChar">
    <w:name w:val="Sec # Char"/>
    <w:basedOn w:val="DefaultParagraphFont"/>
    <w:link w:val="Sec"/>
    <w:rsid w:val="00C56D08"/>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977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ksme.com/ordinances-and-other-town-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rksme.com/tax-maps-and-committment-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F836B-AF8A-4A02-8C8F-4121A44F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Town of Starks Application for a Subdivision Permit (3/1/2021)</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Starks Application for a Subdivision Permit (4/1/2021)</dc:title>
  <dc:subject/>
  <dc:creator>gwen hilton</dc:creator>
  <cp:keywords/>
  <dc:description/>
  <cp:lastModifiedBy>Starks Town of</cp:lastModifiedBy>
  <cp:revision>2</cp:revision>
  <cp:lastPrinted>2021-03-30T13:22:00Z</cp:lastPrinted>
  <dcterms:created xsi:type="dcterms:W3CDTF">2021-03-30T22:27:00Z</dcterms:created>
  <dcterms:modified xsi:type="dcterms:W3CDTF">2021-03-30T22:27:00Z</dcterms:modified>
</cp:coreProperties>
</file>